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0A" w:rsidRPr="0050061D" w:rsidRDefault="006A3D62" w:rsidP="00036524">
      <w:pPr>
        <w:pStyle w:val="HeaderPM"/>
        <w:tabs>
          <w:tab w:val="left" w:pos="7088"/>
          <w:tab w:val="left" w:pos="8080"/>
        </w:tabs>
        <w:spacing w:after="360" w:line="240" w:lineRule="auto"/>
        <w:ind w:right="139"/>
        <w:rPr>
          <w:color w:val="auto"/>
          <w:sz w:val="28"/>
        </w:rPr>
      </w:pPr>
      <w:r w:rsidRPr="0050061D">
        <w:rPr>
          <w:color w:val="auto"/>
          <w:sz w:val="28"/>
        </w:rPr>
        <w:t>PR</w:t>
      </w:r>
      <w:r w:rsidR="00852E0A" w:rsidRPr="0050061D">
        <w:rPr>
          <w:color w:val="auto"/>
          <w:sz w:val="28"/>
        </w:rPr>
        <w:t>ESS</w:t>
      </w:r>
      <w:r w:rsidR="00321AD1" w:rsidRPr="0050061D">
        <w:rPr>
          <w:color w:val="auto"/>
          <w:sz w:val="28"/>
        </w:rPr>
        <w:t xml:space="preserve"> RELEASE </w:t>
      </w:r>
    </w:p>
    <w:p w:rsidR="00B1518A" w:rsidRPr="00EC40B6" w:rsidRDefault="00B1518A" w:rsidP="00B1518A">
      <w:pPr>
        <w:tabs>
          <w:tab w:val="left" w:pos="7088"/>
          <w:tab w:val="left" w:pos="7938"/>
          <w:tab w:val="left" w:pos="8080"/>
          <w:tab w:val="left" w:pos="8364"/>
        </w:tabs>
        <w:ind w:right="139"/>
        <w:jc w:val="both"/>
        <w:rPr>
          <w:rFonts w:ascii="Arial" w:hAnsi="Arial"/>
          <w:b/>
          <w:color w:val="000000" w:themeColor="text1"/>
          <w:sz w:val="28"/>
        </w:rPr>
      </w:pPr>
      <w:r w:rsidRPr="00EC40B6">
        <w:rPr>
          <w:rFonts w:ascii="Arial" w:hAnsi="Arial"/>
          <w:b/>
          <w:color w:val="000000" w:themeColor="text1"/>
          <w:sz w:val="28"/>
        </w:rPr>
        <w:t>2015</w:t>
      </w:r>
      <w:r w:rsidR="00CA1DCB" w:rsidRPr="00EC40B6">
        <w:rPr>
          <w:rFonts w:ascii="Arial" w:hAnsi="Arial"/>
          <w:b/>
          <w:color w:val="000000" w:themeColor="text1"/>
          <w:sz w:val="28"/>
        </w:rPr>
        <w:t xml:space="preserve"> </w:t>
      </w:r>
      <w:r w:rsidR="00E02758" w:rsidRPr="00EC40B6">
        <w:rPr>
          <w:rFonts w:ascii="Arial" w:hAnsi="Arial"/>
          <w:b/>
          <w:color w:val="000000" w:themeColor="text1"/>
          <w:sz w:val="28"/>
        </w:rPr>
        <w:t>F</w:t>
      </w:r>
      <w:r w:rsidR="00CA1DCB" w:rsidRPr="00EC40B6">
        <w:rPr>
          <w:rFonts w:ascii="Arial" w:hAnsi="Arial"/>
          <w:b/>
          <w:color w:val="000000" w:themeColor="text1"/>
          <w:sz w:val="28"/>
        </w:rPr>
        <w:t xml:space="preserve">inancial </w:t>
      </w:r>
      <w:r w:rsidR="00E02758" w:rsidRPr="00EC40B6">
        <w:rPr>
          <w:rFonts w:ascii="Arial" w:hAnsi="Arial"/>
          <w:b/>
          <w:color w:val="000000" w:themeColor="text1"/>
          <w:sz w:val="28"/>
        </w:rPr>
        <w:t>Y</w:t>
      </w:r>
      <w:r w:rsidR="00CA1DCB" w:rsidRPr="00EC40B6">
        <w:rPr>
          <w:rFonts w:ascii="Arial" w:hAnsi="Arial"/>
          <w:b/>
          <w:color w:val="000000" w:themeColor="text1"/>
          <w:sz w:val="28"/>
        </w:rPr>
        <w:t>ear</w:t>
      </w:r>
      <w:r w:rsidRPr="00EC40B6">
        <w:rPr>
          <w:rFonts w:ascii="Arial" w:hAnsi="Arial"/>
          <w:b/>
          <w:color w:val="000000" w:themeColor="text1"/>
          <w:sz w:val="28"/>
        </w:rPr>
        <w:t xml:space="preserve">: </w:t>
      </w:r>
      <w:proofErr w:type="spellStart"/>
      <w:r w:rsidRPr="00EC40B6">
        <w:rPr>
          <w:rFonts w:ascii="Arial" w:hAnsi="Arial"/>
          <w:b/>
          <w:color w:val="000000" w:themeColor="text1"/>
          <w:sz w:val="28"/>
        </w:rPr>
        <w:t>Gothaer</w:t>
      </w:r>
      <w:proofErr w:type="spellEnd"/>
      <w:r w:rsidRPr="00EC40B6">
        <w:rPr>
          <w:rFonts w:ascii="Arial" w:hAnsi="Arial"/>
          <w:b/>
          <w:color w:val="000000" w:themeColor="text1"/>
          <w:sz w:val="28"/>
        </w:rPr>
        <w:t xml:space="preserve"> </w:t>
      </w:r>
      <w:r w:rsidR="00E02758" w:rsidRPr="00EC40B6">
        <w:rPr>
          <w:rFonts w:ascii="Arial" w:hAnsi="Arial"/>
          <w:b/>
          <w:color w:val="000000" w:themeColor="text1"/>
          <w:sz w:val="28"/>
        </w:rPr>
        <w:t>S</w:t>
      </w:r>
      <w:r w:rsidR="00602700" w:rsidRPr="00EC40B6">
        <w:rPr>
          <w:rFonts w:ascii="Arial" w:hAnsi="Arial"/>
          <w:b/>
          <w:color w:val="000000" w:themeColor="text1"/>
          <w:sz w:val="28"/>
        </w:rPr>
        <w:t xml:space="preserve">trengthens </w:t>
      </w:r>
      <w:r w:rsidR="00E02758" w:rsidRPr="00EC40B6">
        <w:rPr>
          <w:rFonts w:ascii="Arial" w:hAnsi="Arial"/>
          <w:b/>
          <w:color w:val="000000" w:themeColor="text1"/>
          <w:sz w:val="28"/>
        </w:rPr>
        <w:t>E</w:t>
      </w:r>
      <w:r w:rsidR="00B62E2A" w:rsidRPr="00EC40B6">
        <w:rPr>
          <w:rFonts w:ascii="Arial" w:hAnsi="Arial"/>
          <w:b/>
          <w:color w:val="000000" w:themeColor="text1"/>
          <w:sz w:val="28"/>
        </w:rPr>
        <w:t xml:space="preserve">quity </w:t>
      </w:r>
      <w:r w:rsidR="00E02758" w:rsidRPr="00EC40B6">
        <w:rPr>
          <w:rFonts w:ascii="Arial" w:hAnsi="Arial"/>
          <w:b/>
          <w:color w:val="000000" w:themeColor="text1"/>
          <w:sz w:val="28"/>
        </w:rPr>
        <w:t>B</w:t>
      </w:r>
      <w:r w:rsidR="00B62E2A" w:rsidRPr="00EC40B6">
        <w:rPr>
          <w:rFonts w:ascii="Arial" w:hAnsi="Arial"/>
          <w:b/>
          <w:color w:val="000000" w:themeColor="text1"/>
          <w:sz w:val="28"/>
        </w:rPr>
        <w:t xml:space="preserve">asis </w:t>
      </w:r>
      <w:r w:rsidR="009A20AB" w:rsidRPr="00EC40B6">
        <w:rPr>
          <w:rFonts w:ascii="Arial" w:hAnsi="Arial"/>
          <w:b/>
          <w:color w:val="000000" w:themeColor="text1"/>
          <w:sz w:val="28"/>
        </w:rPr>
        <w:t xml:space="preserve">and </w:t>
      </w:r>
      <w:r w:rsidR="00E02758" w:rsidRPr="00EC40B6">
        <w:rPr>
          <w:rFonts w:ascii="Arial" w:hAnsi="Arial"/>
          <w:b/>
          <w:color w:val="000000" w:themeColor="text1"/>
          <w:sz w:val="28"/>
        </w:rPr>
        <w:t>G</w:t>
      </w:r>
      <w:r w:rsidR="009A20AB" w:rsidRPr="00EC40B6">
        <w:rPr>
          <w:rFonts w:ascii="Arial" w:hAnsi="Arial"/>
          <w:b/>
          <w:color w:val="000000" w:themeColor="text1"/>
          <w:sz w:val="28"/>
        </w:rPr>
        <w:t xml:space="preserve">ains </w:t>
      </w:r>
      <w:r w:rsidR="00E02758" w:rsidRPr="00EC40B6">
        <w:rPr>
          <w:rFonts w:ascii="Arial" w:hAnsi="Arial"/>
          <w:b/>
          <w:color w:val="000000" w:themeColor="text1"/>
          <w:sz w:val="28"/>
        </w:rPr>
        <w:t>M</w:t>
      </w:r>
      <w:r w:rsidR="009A20AB" w:rsidRPr="00EC40B6">
        <w:rPr>
          <w:rFonts w:ascii="Arial" w:hAnsi="Arial"/>
          <w:b/>
          <w:color w:val="000000" w:themeColor="text1"/>
          <w:sz w:val="28"/>
        </w:rPr>
        <w:t xml:space="preserve">arket </w:t>
      </w:r>
      <w:r w:rsidR="00E02758" w:rsidRPr="00EC40B6">
        <w:rPr>
          <w:rFonts w:ascii="Arial" w:hAnsi="Arial"/>
          <w:b/>
          <w:color w:val="000000" w:themeColor="text1"/>
          <w:sz w:val="28"/>
        </w:rPr>
        <w:t>S</w:t>
      </w:r>
      <w:r w:rsidR="009A20AB" w:rsidRPr="00EC40B6">
        <w:rPr>
          <w:rFonts w:ascii="Arial" w:hAnsi="Arial"/>
          <w:b/>
          <w:color w:val="000000" w:themeColor="text1"/>
          <w:sz w:val="28"/>
        </w:rPr>
        <w:t xml:space="preserve">hare </w:t>
      </w:r>
      <w:r w:rsidR="00B906D1" w:rsidRPr="00EC40B6">
        <w:rPr>
          <w:rFonts w:ascii="Arial" w:hAnsi="Arial"/>
          <w:b/>
          <w:color w:val="000000" w:themeColor="text1"/>
          <w:sz w:val="28"/>
        </w:rPr>
        <w:t xml:space="preserve">in </w:t>
      </w:r>
      <w:r w:rsidR="00E02758" w:rsidRPr="00EC40B6">
        <w:rPr>
          <w:rFonts w:ascii="Arial" w:hAnsi="Arial"/>
          <w:b/>
          <w:color w:val="000000" w:themeColor="text1"/>
          <w:sz w:val="28"/>
        </w:rPr>
        <w:t>P</w:t>
      </w:r>
      <w:r w:rsidR="00153C63" w:rsidRPr="00EC40B6">
        <w:rPr>
          <w:rFonts w:ascii="Arial" w:hAnsi="Arial"/>
          <w:b/>
          <w:color w:val="000000" w:themeColor="text1"/>
          <w:sz w:val="28"/>
        </w:rPr>
        <w:t xml:space="preserve">roperty </w:t>
      </w:r>
      <w:r w:rsidR="00E02758" w:rsidRPr="00EC40B6">
        <w:rPr>
          <w:rFonts w:ascii="Arial" w:hAnsi="Arial"/>
          <w:b/>
          <w:color w:val="000000" w:themeColor="text1"/>
          <w:sz w:val="28"/>
        </w:rPr>
        <w:t>I</w:t>
      </w:r>
      <w:r w:rsidR="00BC07BB" w:rsidRPr="00EC40B6">
        <w:rPr>
          <w:rFonts w:ascii="Arial" w:hAnsi="Arial"/>
          <w:b/>
          <w:color w:val="000000" w:themeColor="text1"/>
          <w:sz w:val="28"/>
        </w:rPr>
        <w:t xml:space="preserve">nsurance </w:t>
      </w:r>
    </w:p>
    <w:p w:rsidR="00351EC6" w:rsidRPr="00EC40B6" w:rsidRDefault="00351EC6" w:rsidP="00036524">
      <w:pPr>
        <w:tabs>
          <w:tab w:val="left" w:pos="7088"/>
          <w:tab w:val="left" w:pos="8080"/>
          <w:tab w:val="left" w:pos="8364"/>
        </w:tabs>
        <w:ind w:right="139"/>
        <w:jc w:val="both"/>
        <w:rPr>
          <w:rFonts w:ascii="Arial" w:hAnsi="Arial"/>
          <w:b/>
          <w:color w:val="000000" w:themeColor="text1"/>
          <w:sz w:val="28"/>
        </w:rPr>
      </w:pPr>
    </w:p>
    <w:p w:rsidR="001152B1" w:rsidRPr="00EC40B6" w:rsidRDefault="00705011" w:rsidP="001329C2">
      <w:pPr>
        <w:numPr>
          <w:ilvl w:val="0"/>
          <w:numId w:val="1"/>
        </w:numPr>
        <w:tabs>
          <w:tab w:val="left" w:pos="7088"/>
          <w:tab w:val="left" w:pos="8080"/>
          <w:tab w:val="left" w:pos="8364"/>
        </w:tabs>
        <w:ind w:right="139"/>
        <w:rPr>
          <w:rFonts w:ascii="Arial" w:hAnsi="Arial"/>
          <w:b/>
          <w:color w:val="000000" w:themeColor="text1"/>
          <w:sz w:val="22"/>
        </w:rPr>
      </w:pPr>
      <w:r w:rsidRPr="00EC40B6">
        <w:rPr>
          <w:rFonts w:ascii="Arial" w:hAnsi="Arial"/>
          <w:b/>
          <w:color w:val="000000" w:themeColor="text1"/>
          <w:sz w:val="22"/>
        </w:rPr>
        <w:t>C</w:t>
      </w:r>
      <w:r w:rsidR="00874CAD" w:rsidRPr="00EC40B6">
        <w:rPr>
          <w:rFonts w:ascii="Arial" w:hAnsi="Arial"/>
          <w:b/>
          <w:color w:val="000000" w:themeColor="text1"/>
          <w:sz w:val="22"/>
        </w:rPr>
        <w:t xml:space="preserve">onsolidated profit for the year </w:t>
      </w:r>
      <w:r w:rsidRPr="00EC40B6">
        <w:rPr>
          <w:rFonts w:ascii="Arial" w:hAnsi="Arial"/>
          <w:b/>
          <w:color w:val="000000" w:themeColor="text1"/>
          <w:sz w:val="22"/>
        </w:rPr>
        <w:t xml:space="preserve">on the up </w:t>
      </w:r>
    </w:p>
    <w:p w:rsidR="001329C2" w:rsidRPr="00EC40B6" w:rsidRDefault="001329C2" w:rsidP="001329C2">
      <w:pPr>
        <w:numPr>
          <w:ilvl w:val="0"/>
          <w:numId w:val="1"/>
        </w:numPr>
        <w:tabs>
          <w:tab w:val="left" w:pos="7088"/>
          <w:tab w:val="left" w:pos="8080"/>
          <w:tab w:val="left" w:pos="8364"/>
        </w:tabs>
        <w:ind w:right="139"/>
        <w:rPr>
          <w:rFonts w:ascii="Arial" w:hAnsi="Arial"/>
          <w:b/>
          <w:color w:val="000000" w:themeColor="text1"/>
          <w:sz w:val="22"/>
        </w:rPr>
      </w:pPr>
      <w:r w:rsidRPr="00EC40B6">
        <w:rPr>
          <w:rFonts w:ascii="Arial" w:hAnsi="Arial"/>
          <w:b/>
          <w:color w:val="000000" w:themeColor="text1"/>
          <w:sz w:val="22"/>
        </w:rPr>
        <w:t>E</w:t>
      </w:r>
      <w:r w:rsidR="00A93650" w:rsidRPr="00EC40B6">
        <w:rPr>
          <w:rFonts w:ascii="Arial" w:hAnsi="Arial"/>
          <w:b/>
          <w:color w:val="000000" w:themeColor="text1"/>
          <w:sz w:val="22"/>
        </w:rPr>
        <w:t xml:space="preserve">quity </w:t>
      </w:r>
      <w:r w:rsidRPr="00EC40B6">
        <w:rPr>
          <w:rFonts w:ascii="Arial" w:hAnsi="Arial"/>
          <w:b/>
          <w:color w:val="000000" w:themeColor="text1"/>
          <w:sz w:val="22"/>
        </w:rPr>
        <w:t xml:space="preserve">basis </w:t>
      </w:r>
      <w:r w:rsidR="00004D75" w:rsidRPr="00EC40B6">
        <w:rPr>
          <w:rFonts w:ascii="Arial" w:hAnsi="Arial"/>
          <w:b/>
          <w:color w:val="000000" w:themeColor="text1"/>
          <w:sz w:val="22"/>
        </w:rPr>
        <w:t xml:space="preserve">again strengthened </w:t>
      </w:r>
    </w:p>
    <w:p w:rsidR="00B1518A" w:rsidRPr="00EC40B6" w:rsidRDefault="00B1518A" w:rsidP="00B1518A">
      <w:pPr>
        <w:numPr>
          <w:ilvl w:val="0"/>
          <w:numId w:val="1"/>
        </w:numPr>
        <w:tabs>
          <w:tab w:val="left" w:pos="7088"/>
          <w:tab w:val="left" w:pos="8080"/>
          <w:tab w:val="left" w:pos="8364"/>
        </w:tabs>
        <w:ind w:right="139"/>
        <w:rPr>
          <w:rFonts w:ascii="Arial" w:hAnsi="Arial"/>
          <w:b/>
          <w:color w:val="000000" w:themeColor="text1"/>
          <w:sz w:val="22"/>
        </w:rPr>
      </w:pPr>
      <w:r w:rsidRPr="00EC40B6">
        <w:rPr>
          <w:rFonts w:ascii="Arial" w:hAnsi="Arial"/>
          <w:b/>
          <w:color w:val="000000" w:themeColor="text1"/>
          <w:sz w:val="22"/>
        </w:rPr>
        <w:t>Rating</w:t>
      </w:r>
      <w:r w:rsidR="00004D75" w:rsidRPr="00EC40B6">
        <w:rPr>
          <w:rFonts w:ascii="Arial" w:hAnsi="Arial"/>
          <w:b/>
          <w:color w:val="000000" w:themeColor="text1"/>
          <w:sz w:val="22"/>
        </w:rPr>
        <w:t xml:space="preserve"> </w:t>
      </w:r>
      <w:r w:rsidRPr="00EC40B6">
        <w:rPr>
          <w:rFonts w:ascii="Arial" w:hAnsi="Arial"/>
          <w:b/>
          <w:color w:val="000000" w:themeColor="text1"/>
          <w:sz w:val="22"/>
        </w:rPr>
        <w:t>agen</w:t>
      </w:r>
      <w:r w:rsidR="00004D75" w:rsidRPr="00EC40B6">
        <w:rPr>
          <w:rFonts w:ascii="Arial" w:hAnsi="Arial"/>
          <w:b/>
          <w:color w:val="000000" w:themeColor="text1"/>
          <w:sz w:val="22"/>
        </w:rPr>
        <w:t xml:space="preserve">cies confirm good results </w:t>
      </w:r>
    </w:p>
    <w:p w:rsidR="00B1518A" w:rsidRPr="00EC40B6" w:rsidRDefault="00B1518A" w:rsidP="00B1518A">
      <w:pPr>
        <w:numPr>
          <w:ilvl w:val="0"/>
          <w:numId w:val="1"/>
        </w:numPr>
        <w:tabs>
          <w:tab w:val="left" w:pos="7088"/>
          <w:tab w:val="left" w:pos="8080"/>
          <w:tab w:val="left" w:pos="8364"/>
        </w:tabs>
        <w:ind w:right="139"/>
        <w:rPr>
          <w:rFonts w:ascii="Arial" w:hAnsi="Arial"/>
          <w:b/>
          <w:color w:val="000000" w:themeColor="text1"/>
          <w:sz w:val="22"/>
        </w:rPr>
      </w:pPr>
      <w:r w:rsidRPr="00EC40B6">
        <w:rPr>
          <w:rFonts w:ascii="Arial" w:hAnsi="Arial"/>
          <w:b/>
          <w:color w:val="000000" w:themeColor="text1"/>
          <w:sz w:val="22"/>
        </w:rPr>
        <w:t xml:space="preserve">Roll-out </w:t>
      </w:r>
      <w:r w:rsidR="00004D75" w:rsidRPr="00EC40B6">
        <w:rPr>
          <w:rFonts w:ascii="Arial" w:hAnsi="Arial"/>
          <w:b/>
          <w:color w:val="000000" w:themeColor="text1"/>
          <w:sz w:val="22"/>
        </w:rPr>
        <w:t xml:space="preserve">of </w:t>
      </w:r>
      <w:r w:rsidRPr="00EC40B6">
        <w:rPr>
          <w:rFonts w:ascii="Arial" w:hAnsi="Arial"/>
          <w:b/>
          <w:color w:val="000000" w:themeColor="text1"/>
          <w:sz w:val="22"/>
        </w:rPr>
        <w:t>CRM</w:t>
      </w:r>
      <w:r w:rsidR="00004D75" w:rsidRPr="00EC40B6">
        <w:rPr>
          <w:rFonts w:ascii="Arial" w:hAnsi="Arial"/>
          <w:b/>
          <w:color w:val="000000" w:themeColor="text1"/>
          <w:sz w:val="22"/>
        </w:rPr>
        <w:t xml:space="preserve"> s</w:t>
      </w:r>
      <w:r w:rsidRPr="00EC40B6">
        <w:rPr>
          <w:rFonts w:ascii="Arial" w:hAnsi="Arial"/>
          <w:b/>
          <w:color w:val="000000" w:themeColor="text1"/>
          <w:sz w:val="22"/>
        </w:rPr>
        <w:t>ystem</w:t>
      </w:r>
      <w:r w:rsidR="00901135" w:rsidRPr="00EC40B6">
        <w:rPr>
          <w:rFonts w:ascii="Arial" w:hAnsi="Arial"/>
          <w:b/>
          <w:color w:val="000000" w:themeColor="text1"/>
          <w:sz w:val="22"/>
        </w:rPr>
        <w:t xml:space="preserve"> </w:t>
      </w:r>
      <w:r w:rsidR="00004D75" w:rsidRPr="00EC40B6">
        <w:rPr>
          <w:rFonts w:ascii="Arial" w:hAnsi="Arial"/>
          <w:b/>
          <w:color w:val="000000" w:themeColor="text1"/>
          <w:sz w:val="22"/>
        </w:rPr>
        <w:t xml:space="preserve">on track </w:t>
      </w:r>
    </w:p>
    <w:p w:rsidR="00B1518A" w:rsidRPr="00EC40B6" w:rsidRDefault="00B1518A" w:rsidP="00B1518A">
      <w:pPr>
        <w:tabs>
          <w:tab w:val="left" w:pos="7088"/>
          <w:tab w:val="left" w:pos="8080"/>
          <w:tab w:val="left" w:pos="8364"/>
        </w:tabs>
        <w:ind w:right="139"/>
        <w:jc w:val="both"/>
        <w:rPr>
          <w:rFonts w:ascii="Arial" w:hAnsi="Arial"/>
          <w:color w:val="000000" w:themeColor="text1"/>
          <w:sz w:val="22"/>
        </w:rPr>
      </w:pPr>
    </w:p>
    <w:p w:rsidR="00EC40B6" w:rsidRPr="00EC40B6" w:rsidRDefault="00091F44" w:rsidP="00901DA8">
      <w:pPr>
        <w:tabs>
          <w:tab w:val="left" w:pos="8080"/>
        </w:tabs>
        <w:autoSpaceDE w:val="0"/>
        <w:autoSpaceDN w:val="0"/>
        <w:adjustRightInd w:val="0"/>
        <w:ind w:right="139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EC40B6">
        <w:rPr>
          <w:rFonts w:ascii="Arial" w:hAnsi="Arial"/>
          <w:b/>
          <w:color w:val="000000" w:themeColor="text1"/>
          <w:sz w:val="22"/>
        </w:rPr>
        <w:t>Co</w:t>
      </w:r>
      <w:r w:rsidR="00B1518A" w:rsidRPr="00EC40B6">
        <w:rPr>
          <w:rFonts w:ascii="Arial" w:hAnsi="Arial"/>
          <w:b/>
          <w:color w:val="000000" w:themeColor="text1"/>
          <w:sz w:val="22"/>
        </w:rPr>
        <w:t>l</w:t>
      </w:r>
      <w:r w:rsidRPr="00EC40B6">
        <w:rPr>
          <w:rFonts w:ascii="Arial" w:hAnsi="Arial"/>
          <w:b/>
          <w:color w:val="000000" w:themeColor="text1"/>
          <w:sz w:val="22"/>
        </w:rPr>
        <w:t>og</w:t>
      </w:r>
      <w:r w:rsidR="00B1518A" w:rsidRPr="00EC40B6">
        <w:rPr>
          <w:rFonts w:ascii="Arial" w:hAnsi="Arial"/>
          <w:b/>
          <w:color w:val="000000" w:themeColor="text1"/>
          <w:sz w:val="22"/>
        </w:rPr>
        <w:t>n</w:t>
      </w:r>
      <w:r w:rsidRPr="00EC40B6">
        <w:rPr>
          <w:rFonts w:ascii="Arial" w:hAnsi="Arial"/>
          <w:b/>
          <w:color w:val="000000" w:themeColor="text1"/>
          <w:sz w:val="22"/>
        </w:rPr>
        <w:t>e</w:t>
      </w:r>
      <w:r w:rsidR="00B1518A" w:rsidRPr="00EC40B6">
        <w:rPr>
          <w:rFonts w:ascii="Arial" w:hAnsi="Arial"/>
          <w:b/>
          <w:color w:val="000000" w:themeColor="text1"/>
          <w:sz w:val="22"/>
        </w:rPr>
        <w:t xml:space="preserve">, 1 </w:t>
      </w:r>
      <w:r w:rsidR="0019442B" w:rsidRPr="00EC40B6">
        <w:rPr>
          <w:rFonts w:ascii="Arial" w:hAnsi="Arial"/>
          <w:b/>
          <w:color w:val="000000" w:themeColor="text1"/>
          <w:sz w:val="22"/>
        </w:rPr>
        <w:t>Jun</w:t>
      </w:r>
      <w:r w:rsidRPr="00EC40B6">
        <w:rPr>
          <w:rFonts w:ascii="Arial" w:hAnsi="Arial"/>
          <w:b/>
          <w:color w:val="000000" w:themeColor="text1"/>
          <w:sz w:val="22"/>
        </w:rPr>
        <w:t>e</w:t>
      </w:r>
      <w:r w:rsidR="00B1518A" w:rsidRPr="00EC40B6">
        <w:rPr>
          <w:rFonts w:ascii="Arial" w:hAnsi="Arial"/>
          <w:b/>
          <w:color w:val="000000" w:themeColor="text1"/>
          <w:sz w:val="22"/>
        </w:rPr>
        <w:t xml:space="preserve"> 201</w:t>
      </w:r>
      <w:r w:rsidR="0019442B" w:rsidRPr="00EC40B6">
        <w:rPr>
          <w:rFonts w:ascii="Arial" w:hAnsi="Arial"/>
          <w:b/>
          <w:color w:val="000000" w:themeColor="text1"/>
          <w:sz w:val="22"/>
        </w:rPr>
        <w:t>6</w:t>
      </w:r>
      <w:r w:rsidR="00B1518A" w:rsidRPr="00EC40B6">
        <w:rPr>
          <w:rFonts w:ascii="Arial" w:hAnsi="Arial"/>
          <w:color w:val="000000" w:themeColor="text1"/>
          <w:sz w:val="22"/>
        </w:rPr>
        <w:t xml:space="preserve"> – </w:t>
      </w:r>
      <w:r w:rsidR="000A19CD" w:rsidRPr="00EC40B6">
        <w:rPr>
          <w:rFonts w:ascii="Arial" w:hAnsi="Arial"/>
          <w:color w:val="000000" w:themeColor="text1"/>
          <w:sz w:val="22"/>
        </w:rPr>
        <w:t xml:space="preserve">The </w:t>
      </w:r>
      <w:proofErr w:type="spellStart"/>
      <w:r w:rsidR="000A19CD" w:rsidRPr="00EC40B6">
        <w:rPr>
          <w:rFonts w:ascii="Arial" w:hAnsi="Arial"/>
          <w:color w:val="000000" w:themeColor="text1"/>
          <w:sz w:val="22"/>
        </w:rPr>
        <w:t>Gothaer</w:t>
      </w:r>
      <w:proofErr w:type="spellEnd"/>
      <w:r w:rsidR="000A19CD" w:rsidRPr="00EC40B6">
        <w:rPr>
          <w:rFonts w:ascii="Arial" w:hAnsi="Arial"/>
          <w:color w:val="000000" w:themeColor="text1"/>
          <w:sz w:val="22"/>
        </w:rPr>
        <w:t xml:space="preserve"> </w:t>
      </w:r>
      <w:r w:rsidR="00C76E15" w:rsidRPr="00EC40B6">
        <w:rPr>
          <w:rFonts w:ascii="Arial" w:hAnsi="Arial"/>
          <w:color w:val="000000" w:themeColor="text1"/>
          <w:sz w:val="22"/>
        </w:rPr>
        <w:t xml:space="preserve">Group </w:t>
      </w:r>
      <w:r w:rsidR="00507E75" w:rsidRPr="00EC40B6">
        <w:rPr>
          <w:rFonts w:ascii="Arial" w:hAnsi="Arial"/>
          <w:color w:val="000000" w:themeColor="text1"/>
          <w:sz w:val="22"/>
        </w:rPr>
        <w:t xml:space="preserve">presents sound </w:t>
      </w:r>
      <w:r w:rsidR="004C7912" w:rsidRPr="00EC40B6">
        <w:rPr>
          <w:rFonts w:ascii="Arial" w:hAnsi="Arial"/>
          <w:color w:val="000000" w:themeColor="text1"/>
          <w:sz w:val="22"/>
        </w:rPr>
        <w:t xml:space="preserve">2015 </w:t>
      </w:r>
      <w:r w:rsidR="00507E75" w:rsidRPr="00EC40B6">
        <w:rPr>
          <w:rFonts w:ascii="Arial" w:hAnsi="Arial"/>
          <w:color w:val="000000" w:themeColor="text1"/>
          <w:sz w:val="22"/>
        </w:rPr>
        <w:t xml:space="preserve">figures </w:t>
      </w:r>
      <w:r w:rsidR="00D956AD" w:rsidRPr="00EC40B6">
        <w:rPr>
          <w:rFonts w:ascii="Arial" w:hAnsi="Arial"/>
          <w:color w:val="000000" w:themeColor="text1"/>
          <w:sz w:val="22"/>
        </w:rPr>
        <w:t xml:space="preserve">in a difficult market environment: </w:t>
      </w:r>
      <w:r w:rsidR="00564EE9" w:rsidRPr="00EC40B6">
        <w:rPr>
          <w:rFonts w:ascii="Arial" w:hAnsi="Arial"/>
          <w:color w:val="000000" w:themeColor="text1"/>
          <w:sz w:val="22"/>
        </w:rPr>
        <w:t xml:space="preserve">its consolidated net profit for the year was </w:t>
      </w:r>
      <w:r w:rsidR="0049460E" w:rsidRPr="00EC40B6">
        <w:rPr>
          <w:rFonts w:ascii="Arial" w:hAnsi="Arial"/>
          <w:color w:val="000000" w:themeColor="text1"/>
          <w:sz w:val="22"/>
        </w:rPr>
        <w:t>up 14.5%</w:t>
      </w:r>
      <w:r w:rsidR="008D5E26" w:rsidRPr="00EC40B6">
        <w:rPr>
          <w:rFonts w:ascii="Arial" w:hAnsi="Arial"/>
          <w:color w:val="000000" w:themeColor="text1"/>
          <w:sz w:val="22"/>
        </w:rPr>
        <w:t xml:space="preserve"> to €134 </w:t>
      </w:r>
      <w:r w:rsidR="0000223D" w:rsidRPr="00EC40B6">
        <w:rPr>
          <w:rFonts w:ascii="Arial" w:hAnsi="Arial"/>
          <w:color w:val="000000" w:themeColor="text1"/>
          <w:sz w:val="22"/>
        </w:rPr>
        <w:t xml:space="preserve">million. </w:t>
      </w:r>
      <w:r w:rsidR="008579BC" w:rsidRPr="00EC40B6">
        <w:rPr>
          <w:rFonts w:ascii="Arial" w:hAnsi="Arial"/>
          <w:color w:val="000000" w:themeColor="text1"/>
          <w:sz w:val="22"/>
        </w:rPr>
        <w:t>Some of</w:t>
      </w:r>
      <w:r w:rsidR="00FB7FA5" w:rsidRPr="00EC40B6">
        <w:rPr>
          <w:rFonts w:ascii="Arial" w:hAnsi="Arial"/>
          <w:color w:val="000000" w:themeColor="text1"/>
          <w:sz w:val="22"/>
        </w:rPr>
        <w:t xml:space="preserve"> </w:t>
      </w:r>
      <w:r w:rsidR="008579BC" w:rsidRPr="00EC40B6">
        <w:rPr>
          <w:rFonts w:ascii="Arial" w:hAnsi="Arial"/>
          <w:color w:val="000000" w:themeColor="text1"/>
          <w:sz w:val="22"/>
        </w:rPr>
        <w:t xml:space="preserve">the profit was used to strengthen </w:t>
      </w:r>
      <w:r w:rsidR="00253962" w:rsidRPr="00EC40B6">
        <w:rPr>
          <w:rFonts w:ascii="Arial" w:hAnsi="Arial"/>
          <w:color w:val="000000" w:themeColor="text1"/>
          <w:sz w:val="22"/>
        </w:rPr>
        <w:t xml:space="preserve">its equity </w:t>
      </w:r>
      <w:r w:rsidR="00B1518A" w:rsidRPr="00EC40B6">
        <w:rPr>
          <w:rFonts w:ascii="Arial" w:hAnsi="Arial"/>
          <w:color w:val="000000" w:themeColor="text1"/>
          <w:sz w:val="22"/>
        </w:rPr>
        <w:t>basis</w:t>
      </w:r>
      <w:r w:rsidR="00253962" w:rsidRPr="00EC40B6">
        <w:rPr>
          <w:rFonts w:ascii="Arial" w:hAnsi="Arial"/>
          <w:color w:val="000000" w:themeColor="text1"/>
          <w:sz w:val="22"/>
        </w:rPr>
        <w:t xml:space="preserve">. </w:t>
      </w:r>
      <w:r w:rsidR="00D80854" w:rsidRPr="00EC40B6">
        <w:rPr>
          <w:rFonts w:ascii="Arial" w:hAnsi="Arial"/>
          <w:color w:val="000000" w:themeColor="text1"/>
          <w:sz w:val="22"/>
        </w:rPr>
        <w:t xml:space="preserve">Group equity </w:t>
      </w:r>
      <w:r w:rsidR="000301DB" w:rsidRPr="00EC40B6">
        <w:rPr>
          <w:rFonts w:ascii="Arial" w:hAnsi="Arial"/>
          <w:color w:val="000000" w:themeColor="text1"/>
          <w:sz w:val="22"/>
        </w:rPr>
        <w:t>grew 3.3%</w:t>
      </w:r>
      <w:r w:rsidR="004673D2" w:rsidRPr="00EC40B6">
        <w:rPr>
          <w:rFonts w:ascii="Arial" w:hAnsi="Arial"/>
          <w:color w:val="000000" w:themeColor="text1"/>
          <w:sz w:val="22"/>
        </w:rPr>
        <w:t xml:space="preserve"> and stood at </w:t>
      </w:r>
      <w:r w:rsidR="00DF52FD" w:rsidRPr="00EC40B6">
        <w:rPr>
          <w:rFonts w:ascii="Arial" w:hAnsi="Arial"/>
          <w:color w:val="000000" w:themeColor="text1"/>
          <w:sz w:val="22"/>
        </w:rPr>
        <w:t xml:space="preserve">€1,837 million at the end of 2015. </w:t>
      </w:r>
      <w:r w:rsidR="0025173F" w:rsidRPr="00EC40B6">
        <w:rPr>
          <w:rFonts w:ascii="Arial" w:hAnsi="Arial"/>
          <w:color w:val="000000" w:themeColor="text1"/>
          <w:sz w:val="22"/>
        </w:rPr>
        <w:t xml:space="preserve">The investment result </w:t>
      </w:r>
      <w:r w:rsidR="00E841AE" w:rsidRPr="00EC40B6">
        <w:rPr>
          <w:rFonts w:ascii="Arial" w:hAnsi="Arial"/>
          <w:color w:val="000000" w:themeColor="text1"/>
          <w:sz w:val="22"/>
        </w:rPr>
        <w:t xml:space="preserve">rose </w:t>
      </w:r>
      <w:r w:rsidR="00860DF1" w:rsidRPr="00EC40B6">
        <w:rPr>
          <w:rFonts w:ascii="Arial" w:hAnsi="Arial"/>
          <w:color w:val="000000" w:themeColor="text1"/>
          <w:sz w:val="22"/>
        </w:rPr>
        <w:t xml:space="preserve">9.8% to €1,213 </w:t>
      </w:r>
      <w:r w:rsidR="00CD164D" w:rsidRPr="00EC40B6">
        <w:rPr>
          <w:rFonts w:ascii="Arial" w:hAnsi="Arial"/>
          <w:color w:val="000000" w:themeColor="text1"/>
          <w:sz w:val="22"/>
        </w:rPr>
        <w:t xml:space="preserve">million. </w:t>
      </w:r>
      <w:r w:rsidR="00380C5F" w:rsidRPr="00EC40B6">
        <w:rPr>
          <w:rFonts w:ascii="Arial" w:hAnsi="Arial"/>
          <w:color w:val="000000" w:themeColor="text1"/>
          <w:sz w:val="22"/>
        </w:rPr>
        <w:t>Gross premiums written</w:t>
      </w:r>
      <w:r w:rsidR="00F955D2" w:rsidRPr="00EC40B6">
        <w:rPr>
          <w:rFonts w:ascii="Arial" w:hAnsi="Arial"/>
          <w:color w:val="000000" w:themeColor="text1"/>
          <w:sz w:val="22"/>
        </w:rPr>
        <w:t>, at €</w:t>
      </w:r>
      <w:r w:rsidR="00F955D2" w:rsidRPr="00EC40B6">
        <w:rPr>
          <w:rFonts w:ascii="Arial" w:hAnsi="Arial" w:cs="Arial"/>
          <w:color w:val="000000" w:themeColor="text1"/>
          <w:sz w:val="22"/>
          <w:szCs w:val="22"/>
          <w:lang w:eastAsia="ar-SA"/>
        </w:rPr>
        <w:t>4.52 billion,</w:t>
      </w:r>
      <w:r w:rsidR="00380C5F" w:rsidRPr="00EC40B6">
        <w:rPr>
          <w:rFonts w:ascii="Arial" w:hAnsi="Arial"/>
          <w:color w:val="000000" w:themeColor="text1"/>
          <w:sz w:val="22"/>
        </w:rPr>
        <w:t xml:space="preserve"> </w:t>
      </w:r>
      <w:r w:rsidR="00434607" w:rsidRPr="00EC40B6">
        <w:rPr>
          <w:rFonts w:ascii="Arial" w:hAnsi="Arial"/>
          <w:color w:val="000000" w:themeColor="text1"/>
          <w:sz w:val="22"/>
        </w:rPr>
        <w:t xml:space="preserve">remained </w:t>
      </w:r>
      <w:r w:rsidR="007A1356" w:rsidRPr="00EC40B6">
        <w:rPr>
          <w:rFonts w:ascii="Arial" w:hAnsi="Arial"/>
          <w:color w:val="000000" w:themeColor="text1"/>
          <w:sz w:val="22"/>
        </w:rPr>
        <w:t xml:space="preserve">at the previous year's level </w:t>
      </w:r>
      <w:r w:rsidR="00B00D5A" w:rsidRPr="00EC40B6">
        <w:rPr>
          <w:rFonts w:ascii="Arial" w:hAnsi="Arial" w:cs="Arial"/>
          <w:color w:val="000000" w:themeColor="text1"/>
          <w:sz w:val="22"/>
          <w:szCs w:val="22"/>
          <w:lang w:eastAsia="ar-SA"/>
        </w:rPr>
        <w:t>(+0.1%)</w:t>
      </w:r>
      <w:r w:rsidR="00055BA6" w:rsidRPr="00EC40B6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in </w:t>
      </w:r>
      <w:r w:rsidR="00B1518A" w:rsidRPr="00EC40B6">
        <w:rPr>
          <w:rFonts w:ascii="Arial" w:hAnsi="Arial" w:cs="Arial"/>
          <w:color w:val="000000" w:themeColor="text1"/>
          <w:sz w:val="22"/>
          <w:szCs w:val="22"/>
          <w:lang w:eastAsia="ar-SA"/>
        </w:rPr>
        <w:t>2015</w:t>
      </w:r>
      <w:r w:rsidR="00055BA6" w:rsidRPr="00EC40B6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. </w:t>
      </w:r>
    </w:p>
    <w:p w:rsidR="00EC40B6" w:rsidRPr="00EC40B6" w:rsidRDefault="00EC40B6" w:rsidP="00901DA8">
      <w:pPr>
        <w:tabs>
          <w:tab w:val="left" w:pos="8080"/>
        </w:tabs>
        <w:autoSpaceDE w:val="0"/>
        <w:autoSpaceDN w:val="0"/>
        <w:adjustRightInd w:val="0"/>
        <w:ind w:right="139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EC40B6" w:rsidRPr="00EC40B6" w:rsidRDefault="00EC40B6" w:rsidP="00EC40B6">
      <w:pPr>
        <w:tabs>
          <w:tab w:val="left" w:pos="8080"/>
        </w:tabs>
        <w:autoSpaceDE w:val="0"/>
        <w:autoSpaceDN w:val="0"/>
        <w:adjustRightInd w:val="0"/>
        <w:ind w:right="139"/>
        <w:jc w:val="both"/>
        <w:rPr>
          <w:rFonts w:ascii="Arial" w:hAnsi="Arial"/>
          <w:color w:val="000000" w:themeColor="text1"/>
          <w:sz w:val="22"/>
        </w:rPr>
      </w:pPr>
      <w:r w:rsidRPr="00EC40B6">
        <w:rPr>
          <w:rFonts w:ascii="Arial" w:hAnsi="Arial"/>
          <w:color w:val="000000" w:themeColor="text1"/>
          <w:sz w:val="22"/>
        </w:rPr>
        <w:t xml:space="preserve">The Property/Casualty segment grew above the market average. Thanks to a renewed rise in persons with supplementary insurance, </w:t>
      </w:r>
      <w:proofErr w:type="spellStart"/>
      <w:r w:rsidRPr="00EC40B6">
        <w:rPr>
          <w:rFonts w:ascii="Arial" w:hAnsi="Arial"/>
          <w:color w:val="000000" w:themeColor="text1"/>
          <w:sz w:val="22"/>
        </w:rPr>
        <w:t>Gothaer</w:t>
      </w:r>
      <w:proofErr w:type="spellEnd"/>
      <w:r w:rsidRPr="00EC40B6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EC40B6">
        <w:rPr>
          <w:rFonts w:ascii="Arial" w:hAnsi="Arial"/>
          <w:color w:val="000000" w:themeColor="text1"/>
          <w:sz w:val="22"/>
        </w:rPr>
        <w:t>Krankenversicherung</w:t>
      </w:r>
      <w:proofErr w:type="spellEnd"/>
      <w:r w:rsidRPr="00EC40B6">
        <w:rPr>
          <w:rFonts w:ascii="Arial" w:hAnsi="Arial"/>
          <w:color w:val="000000" w:themeColor="text1"/>
          <w:sz w:val="22"/>
        </w:rPr>
        <w:t xml:space="preserve"> is seeing further growth in its supplementary health insurance business, while the Life Insurance segment posted a decline owing to the difficult market environment and the deliberately selective underwriting of single-premium policies. </w:t>
      </w:r>
    </w:p>
    <w:p w:rsidR="00B1518A" w:rsidRPr="00EC40B6" w:rsidRDefault="00B1518A" w:rsidP="00036524">
      <w:pPr>
        <w:tabs>
          <w:tab w:val="left" w:pos="7088"/>
          <w:tab w:val="left" w:pos="8080"/>
          <w:tab w:val="left" w:pos="8364"/>
        </w:tabs>
        <w:ind w:right="139"/>
        <w:jc w:val="both"/>
        <w:rPr>
          <w:rFonts w:ascii="Arial" w:hAnsi="Arial"/>
          <w:color w:val="000000" w:themeColor="text1"/>
          <w:sz w:val="22"/>
        </w:rPr>
      </w:pPr>
    </w:p>
    <w:p w:rsidR="008858E0" w:rsidRPr="0050061D" w:rsidRDefault="00B931FC" w:rsidP="00036524">
      <w:pPr>
        <w:tabs>
          <w:tab w:val="left" w:pos="7088"/>
          <w:tab w:val="left" w:pos="8080"/>
          <w:tab w:val="left" w:pos="8364"/>
        </w:tabs>
        <w:ind w:right="139"/>
        <w:jc w:val="both"/>
        <w:rPr>
          <w:rFonts w:ascii="Arial" w:hAnsi="Arial"/>
          <w:b/>
          <w:sz w:val="22"/>
        </w:rPr>
      </w:pPr>
      <w:r w:rsidRPr="0050061D">
        <w:rPr>
          <w:rFonts w:ascii="Arial" w:hAnsi="Arial"/>
          <w:b/>
          <w:sz w:val="22"/>
        </w:rPr>
        <w:t xml:space="preserve">Group premiums written, by segment </w:t>
      </w:r>
    </w:p>
    <w:p w:rsidR="008858E0" w:rsidRDefault="0082378C" w:rsidP="00036524">
      <w:pPr>
        <w:tabs>
          <w:tab w:val="left" w:pos="7088"/>
          <w:tab w:val="left" w:pos="8080"/>
          <w:tab w:val="left" w:pos="8364"/>
        </w:tabs>
        <w:ind w:right="139"/>
        <w:jc w:val="both"/>
        <w:rPr>
          <w:noProof/>
        </w:rPr>
      </w:pPr>
      <w:r>
        <w:rPr>
          <w:noProof/>
          <w:lang w:val="de-DE"/>
        </w:rPr>
        <w:drawing>
          <wp:inline distT="0" distB="0" distL="0" distR="0" wp14:anchorId="6AE938CA" wp14:editId="0A4FA520">
            <wp:extent cx="5399405" cy="2969501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96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78C" w:rsidRDefault="0082378C" w:rsidP="00036524">
      <w:pPr>
        <w:tabs>
          <w:tab w:val="left" w:pos="7088"/>
          <w:tab w:val="left" w:pos="8080"/>
          <w:tab w:val="left" w:pos="8364"/>
        </w:tabs>
        <w:ind w:right="139"/>
        <w:jc w:val="both"/>
        <w:rPr>
          <w:noProof/>
        </w:rPr>
      </w:pPr>
    </w:p>
    <w:p w:rsidR="0082378C" w:rsidRDefault="0082378C" w:rsidP="00036524">
      <w:pPr>
        <w:tabs>
          <w:tab w:val="left" w:pos="7088"/>
          <w:tab w:val="left" w:pos="8080"/>
          <w:tab w:val="left" w:pos="8364"/>
        </w:tabs>
        <w:ind w:right="139"/>
        <w:jc w:val="both"/>
        <w:rPr>
          <w:noProof/>
        </w:rPr>
      </w:pPr>
    </w:p>
    <w:p w:rsidR="0082378C" w:rsidRDefault="0082378C" w:rsidP="00036524">
      <w:pPr>
        <w:tabs>
          <w:tab w:val="left" w:pos="7088"/>
          <w:tab w:val="left" w:pos="8080"/>
          <w:tab w:val="left" w:pos="8364"/>
        </w:tabs>
        <w:ind w:right="139"/>
        <w:jc w:val="both"/>
        <w:rPr>
          <w:noProof/>
        </w:rPr>
      </w:pPr>
    </w:p>
    <w:p w:rsidR="0082378C" w:rsidRDefault="0082378C" w:rsidP="00036524">
      <w:pPr>
        <w:tabs>
          <w:tab w:val="left" w:pos="7088"/>
          <w:tab w:val="left" w:pos="8080"/>
          <w:tab w:val="left" w:pos="8364"/>
        </w:tabs>
        <w:ind w:right="139"/>
        <w:jc w:val="both"/>
        <w:rPr>
          <w:noProof/>
        </w:rPr>
      </w:pPr>
    </w:p>
    <w:p w:rsidR="0082378C" w:rsidRDefault="0082378C" w:rsidP="00036524">
      <w:pPr>
        <w:tabs>
          <w:tab w:val="left" w:pos="7088"/>
          <w:tab w:val="left" w:pos="8080"/>
          <w:tab w:val="left" w:pos="8364"/>
        </w:tabs>
        <w:ind w:right="139"/>
        <w:jc w:val="both"/>
        <w:rPr>
          <w:noProof/>
        </w:rPr>
      </w:pPr>
    </w:p>
    <w:p w:rsidR="0082378C" w:rsidRDefault="0082378C" w:rsidP="00036524">
      <w:pPr>
        <w:tabs>
          <w:tab w:val="left" w:pos="7088"/>
          <w:tab w:val="left" w:pos="8080"/>
          <w:tab w:val="left" w:pos="8364"/>
        </w:tabs>
        <w:ind w:right="139"/>
        <w:jc w:val="both"/>
        <w:rPr>
          <w:noProof/>
        </w:rPr>
      </w:pPr>
    </w:p>
    <w:p w:rsidR="0082378C" w:rsidRPr="0050061D" w:rsidRDefault="0082378C" w:rsidP="00036524">
      <w:pPr>
        <w:tabs>
          <w:tab w:val="left" w:pos="7088"/>
          <w:tab w:val="left" w:pos="8080"/>
          <w:tab w:val="left" w:pos="8364"/>
        </w:tabs>
        <w:ind w:right="139"/>
        <w:jc w:val="both"/>
        <w:rPr>
          <w:noProof/>
        </w:rPr>
      </w:pPr>
    </w:p>
    <w:p w:rsidR="001329C2" w:rsidRPr="0050061D" w:rsidRDefault="001329C2" w:rsidP="001329C2">
      <w:pPr>
        <w:tabs>
          <w:tab w:val="num" w:pos="1440"/>
          <w:tab w:val="left" w:pos="8080"/>
        </w:tabs>
        <w:autoSpaceDE w:val="0"/>
        <w:autoSpaceDN w:val="0"/>
        <w:adjustRightInd w:val="0"/>
        <w:ind w:right="139"/>
        <w:rPr>
          <w:rFonts w:ascii="Arial" w:hAnsi="Arial"/>
          <w:b/>
          <w:sz w:val="22"/>
        </w:rPr>
      </w:pPr>
      <w:proofErr w:type="spellStart"/>
      <w:r w:rsidRPr="0050061D">
        <w:rPr>
          <w:rFonts w:ascii="Arial" w:hAnsi="Arial"/>
          <w:b/>
          <w:sz w:val="22"/>
        </w:rPr>
        <w:t>Gothaer</w:t>
      </w:r>
      <w:proofErr w:type="spellEnd"/>
      <w:r w:rsidRPr="0050061D">
        <w:rPr>
          <w:rFonts w:ascii="Arial" w:hAnsi="Arial"/>
          <w:b/>
          <w:sz w:val="22"/>
        </w:rPr>
        <w:t xml:space="preserve"> </w:t>
      </w:r>
      <w:proofErr w:type="spellStart"/>
      <w:r w:rsidRPr="0050061D">
        <w:rPr>
          <w:rFonts w:ascii="Arial" w:hAnsi="Arial"/>
          <w:b/>
          <w:sz w:val="22"/>
        </w:rPr>
        <w:t>Allgemeine</w:t>
      </w:r>
      <w:proofErr w:type="spellEnd"/>
      <w:r w:rsidRPr="0050061D">
        <w:rPr>
          <w:rFonts w:ascii="Arial" w:hAnsi="Arial"/>
          <w:b/>
          <w:sz w:val="22"/>
        </w:rPr>
        <w:t xml:space="preserve">: </w:t>
      </w:r>
      <w:r w:rsidR="003C4670" w:rsidRPr="0050061D">
        <w:rPr>
          <w:rFonts w:ascii="Arial" w:hAnsi="Arial"/>
          <w:b/>
          <w:sz w:val="22"/>
        </w:rPr>
        <w:t>Property/</w:t>
      </w:r>
      <w:r w:rsidR="00462611" w:rsidRPr="0050061D">
        <w:rPr>
          <w:rFonts w:ascii="Arial" w:hAnsi="Arial"/>
          <w:b/>
          <w:sz w:val="22"/>
        </w:rPr>
        <w:t>c</w:t>
      </w:r>
      <w:r w:rsidR="003C4670" w:rsidRPr="0050061D">
        <w:rPr>
          <w:rFonts w:ascii="Arial" w:hAnsi="Arial"/>
          <w:b/>
          <w:sz w:val="22"/>
        </w:rPr>
        <w:t>asualty insurer gains market share</w:t>
      </w:r>
    </w:p>
    <w:p w:rsidR="004D46A2" w:rsidRPr="0050061D" w:rsidRDefault="007F5ED2" w:rsidP="004D46A2">
      <w:pPr>
        <w:tabs>
          <w:tab w:val="num" w:pos="1440"/>
          <w:tab w:val="left" w:pos="8080"/>
        </w:tabs>
        <w:autoSpaceDE w:val="0"/>
        <w:autoSpaceDN w:val="0"/>
        <w:adjustRightInd w:val="0"/>
        <w:ind w:right="139"/>
        <w:jc w:val="both"/>
        <w:rPr>
          <w:rFonts w:ascii="Arial" w:hAnsi="Arial"/>
          <w:color w:val="FF0000"/>
          <w:sz w:val="22"/>
        </w:rPr>
      </w:pPr>
      <w:r w:rsidRPr="0050061D">
        <w:rPr>
          <w:rFonts w:ascii="Arial" w:hAnsi="Arial"/>
          <w:sz w:val="22"/>
        </w:rPr>
        <w:t xml:space="preserve">Gross </w:t>
      </w:r>
      <w:r w:rsidR="001722BD" w:rsidRPr="0050061D">
        <w:rPr>
          <w:rFonts w:ascii="Arial" w:hAnsi="Arial"/>
          <w:sz w:val="22"/>
        </w:rPr>
        <w:t xml:space="preserve">premiums written </w:t>
      </w:r>
      <w:r w:rsidR="00075733" w:rsidRPr="0050061D">
        <w:rPr>
          <w:rFonts w:ascii="Arial" w:hAnsi="Arial"/>
          <w:sz w:val="22"/>
        </w:rPr>
        <w:t xml:space="preserve">by </w:t>
      </w:r>
      <w:proofErr w:type="spellStart"/>
      <w:r w:rsidR="00075733" w:rsidRPr="0050061D">
        <w:rPr>
          <w:rFonts w:ascii="Arial" w:hAnsi="Arial"/>
          <w:sz w:val="22"/>
        </w:rPr>
        <w:t>Got</w:t>
      </w:r>
      <w:r w:rsidR="005438EB" w:rsidRPr="0050061D">
        <w:rPr>
          <w:rFonts w:ascii="Arial" w:hAnsi="Arial"/>
          <w:sz w:val="22"/>
        </w:rPr>
        <w:t>haer</w:t>
      </w:r>
      <w:proofErr w:type="spellEnd"/>
      <w:r w:rsidR="005438EB" w:rsidRPr="0050061D">
        <w:rPr>
          <w:rFonts w:ascii="Arial" w:hAnsi="Arial"/>
          <w:sz w:val="22"/>
        </w:rPr>
        <w:t xml:space="preserve"> </w:t>
      </w:r>
      <w:proofErr w:type="spellStart"/>
      <w:r w:rsidR="005438EB" w:rsidRPr="0050061D">
        <w:rPr>
          <w:rFonts w:ascii="Arial" w:hAnsi="Arial"/>
          <w:sz w:val="22"/>
        </w:rPr>
        <w:t>Allgemeine</w:t>
      </w:r>
      <w:proofErr w:type="spellEnd"/>
      <w:r w:rsidR="005438EB" w:rsidRPr="0050061D">
        <w:rPr>
          <w:rFonts w:ascii="Arial" w:hAnsi="Arial"/>
          <w:sz w:val="22"/>
        </w:rPr>
        <w:t xml:space="preserve"> </w:t>
      </w:r>
      <w:proofErr w:type="spellStart"/>
      <w:r w:rsidR="005438EB" w:rsidRPr="0050061D">
        <w:rPr>
          <w:rFonts w:ascii="Arial" w:hAnsi="Arial"/>
          <w:sz w:val="22"/>
        </w:rPr>
        <w:t>Versicherung</w:t>
      </w:r>
      <w:proofErr w:type="spellEnd"/>
      <w:r w:rsidR="005438EB" w:rsidRPr="0050061D">
        <w:rPr>
          <w:rFonts w:ascii="Arial" w:hAnsi="Arial"/>
          <w:sz w:val="22"/>
        </w:rPr>
        <w:t xml:space="preserve"> AG, at €1,703 million, </w:t>
      </w:r>
      <w:r w:rsidR="00600E2C" w:rsidRPr="0050061D">
        <w:rPr>
          <w:rFonts w:ascii="Arial" w:hAnsi="Arial"/>
          <w:sz w:val="22"/>
        </w:rPr>
        <w:t xml:space="preserve">were </w:t>
      </w:r>
      <w:r w:rsidR="00DC72D1" w:rsidRPr="0050061D">
        <w:rPr>
          <w:rFonts w:ascii="Arial" w:hAnsi="Arial"/>
          <w:sz w:val="22"/>
        </w:rPr>
        <w:t xml:space="preserve">up 5.3% </w:t>
      </w:r>
      <w:r w:rsidR="00E44774" w:rsidRPr="0050061D">
        <w:rPr>
          <w:rFonts w:ascii="Arial" w:hAnsi="Arial"/>
          <w:sz w:val="22"/>
        </w:rPr>
        <w:t xml:space="preserve">on the </w:t>
      </w:r>
      <w:r w:rsidR="009B1B2E" w:rsidRPr="0050061D">
        <w:rPr>
          <w:rFonts w:ascii="Arial" w:hAnsi="Arial"/>
          <w:sz w:val="22"/>
        </w:rPr>
        <w:t xml:space="preserve">2014 </w:t>
      </w:r>
      <w:r w:rsidR="00E44774" w:rsidRPr="0050061D">
        <w:rPr>
          <w:rFonts w:ascii="Arial" w:hAnsi="Arial"/>
          <w:sz w:val="22"/>
        </w:rPr>
        <w:t>level</w:t>
      </w:r>
      <w:r w:rsidR="00091CD7" w:rsidRPr="0050061D">
        <w:rPr>
          <w:rFonts w:ascii="Arial" w:hAnsi="Arial"/>
          <w:sz w:val="22"/>
        </w:rPr>
        <w:t xml:space="preserve">, </w:t>
      </w:r>
      <w:r w:rsidR="000D0F08" w:rsidRPr="0050061D">
        <w:rPr>
          <w:rFonts w:ascii="Arial" w:hAnsi="Arial"/>
          <w:sz w:val="22"/>
        </w:rPr>
        <w:t>mean</w:t>
      </w:r>
      <w:r w:rsidR="00091CD7" w:rsidRPr="0050061D">
        <w:rPr>
          <w:rFonts w:ascii="Arial" w:hAnsi="Arial"/>
          <w:sz w:val="22"/>
        </w:rPr>
        <w:t>ing</w:t>
      </w:r>
      <w:r w:rsidR="000D0F08" w:rsidRPr="0050061D">
        <w:rPr>
          <w:rFonts w:ascii="Arial" w:hAnsi="Arial"/>
          <w:sz w:val="22"/>
        </w:rPr>
        <w:t xml:space="preserve"> that </w:t>
      </w:r>
      <w:proofErr w:type="spellStart"/>
      <w:r w:rsidR="000D0F08" w:rsidRPr="0050061D">
        <w:rPr>
          <w:rFonts w:ascii="Arial" w:hAnsi="Arial"/>
          <w:sz w:val="22"/>
        </w:rPr>
        <w:t>Gothaer's</w:t>
      </w:r>
      <w:proofErr w:type="spellEnd"/>
      <w:r w:rsidR="000D0F08" w:rsidRPr="0050061D">
        <w:rPr>
          <w:rFonts w:ascii="Arial" w:hAnsi="Arial"/>
          <w:sz w:val="22"/>
        </w:rPr>
        <w:t xml:space="preserve"> property/casualty insurer </w:t>
      </w:r>
      <w:r w:rsidR="006A3C8F" w:rsidRPr="0050061D">
        <w:rPr>
          <w:rFonts w:ascii="Arial" w:hAnsi="Arial"/>
          <w:sz w:val="22"/>
        </w:rPr>
        <w:t xml:space="preserve">again </w:t>
      </w:r>
      <w:r w:rsidR="00A71014" w:rsidRPr="0050061D">
        <w:rPr>
          <w:rFonts w:ascii="Arial" w:hAnsi="Arial"/>
          <w:sz w:val="22"/>
        </w:rPr>
        <w:t xml:space="preserve">grew above the market (+2.7%) </w:t>
      </w:r>
      <w:r w:rsidR="00647C34" w:rsidRPr="0050061D">
        <w:rPr>
          <w:rFonts w:ascii="Arial" w:hAnsi="Arial"/>
          <w:sz w:val="22"/>
        </w:rPr>
        <w:t xml:space="preserve">and </w:t>
      </w:r>
      <w:r w:rsidR="004F1E23" w:rsidRPr="0050061D">
        <w:rPr>
          <w:rFonts w:ascii="Arial" w:hAnsi="Arial"/>
          <w:sz w:val="22"/>
        </w:rPr>
        <w:t xml:space="preserve">once more </w:t>
      </w:r>
      <w:r w:rsidR="00647C34" w:rsidRPr="0050061D">
        <w:rPr>
          <w:rFonts w:ascii="Arial" w:hAnsi="Arial"/>
          <w:sz w:val="22"/>
        </w:rPr>
        <w:t xml:space="preserve">obtained </w:t>
      </w:r>
      <w:r w:rsidR="00D04232" w:rsidRPr="0050061D">
        <w:rPr>
          <w:rFonts w:ascii="Arial" w:hAnsi="Arial"/>
          <w:sz w:val="22"/>
        </w:rPr>
        <w:t xml:space="preserve">high growth rates </w:t>
      </w:r>
      <w:r w:rsidR="00D350D8" w:rsidRPr="0050061D">
        <w:rPr>
          <w:rFonts w:ascii="Arial" w:hAnsi="Arial"/>
          <w:sz w:val="22"/>
        </w:rPr>
        <w:t xml:space="preserve">among </w:t>
      </w:r>
      <w:r w:rsidR="006E599C" w:rsidRPr="0050061D">
        <w:rPr>
          <w:rFonts w:ascii="Arial" w:hAnsi="Arial"/>
          <w:sz w:val="22"/>
        </w:rPr>
        <w:t>private clients and corporate customers</w:t>
      </w:r>
      <w:r w:rsidR="00E973F8" w:rsidRPr="0050061D">
        <w:rPr>
          <w:rFonts w:ascii="Arial" w:hAnsi="Arial"/>
          <w:sz w:val="22"/>
        </w:rPr>
        <w:t xml:space="preserve">. </w:t>
      </w:r>
      <w:r w:rsidR="00125EC2" w:rsidRPr="0050061D">
        <w:rPr>
          <w:rFonts w:ascii="Arial" w:hAnsi="Arial"/>
          <w:sz w:val="22"/>
        </w:rPr>
        <w:t xml:space="preserve">"We set great store by </w:t>
      </w:r>
      <w:r w:rsidR="002A5192" w:rsidRPr="0050061D">
        <w:rPr>
          <w:rFonts w:ascii="Arial" w:hAnsi="Arial"/>
          <w:sz w:val="22"/>
        </w:rPr>
        <w:t xml:space="preserve">providing comprehensive advice to our private clients and </w:t>
      </w:r>
      <w:r w:rsidR="00431162" w:rsidRPr="0050061D">
        <w:rPr>
          <w:rFonts w:ascii="Arial" w:hAnsi="Arial"/>
          <w:sz w:val="22"/>
        </w:rPr>
        <w:t xml:space="preserve">commercial </w:t>
      </w:r>
      <w:r w:rsidR="001D34C7" w:rsidRPr="0050061D">
        <w:rPr>
          <w:rFonts w:ascii="Arial" w:hAnsi="Arial"/>
          <w:sz w:val="22"/>
        </w:rPr>
        <w:t>customers</w:t>
      </w:r>
      <w:r w:rsidR="006129BB" w:rsidRPr="0050061D">
        <w:rPr>
          <w:rFonts w:ascii="Arial" w:hAnsi="Arial"/>
          <w:sz w:val="22"/>
        </w:rPr>
        <w:t xml:space="preserve">. </w:t>
      </w:r>
      <w:r w:rsidR="00164302" w:rsidRPr="0050061D">
        <w:rPr>
          <w:rFonts w:ascii="Arial" w:hAnsi="Arial"/>
          <w:sz w:val="22"/>
        </w:rPr>
        <w:t xml:space="preserve">In </w:t>
      </w:r>
      <w:r w:rsidR="004D46A2" w:rsidRPr="0050061D">
        <w:rPr>
          <w:rFonts w:ascii="Arial" w:hAnsi="Arial"/>
          <w:sz w:val="22"/>
        </w:rPr>
        <w:t>2015</w:t>
      </w:r>
      <w:r w:rsidR="007C5CE5" w:rsidRPr="0050061D">
        <w:rPr>
          <w:rFonts w:ascii="Arial" w:hAnsi="Arial"/>
          <w:sz w:val="22"/>
        </w:rPr>
        <w:t>,</w:t>
      </w:r>
      <w:r w:rsidR="004D46A2" w:rsidRPr="0050061D">
        <w:rPr>
          <w:rFonts w:ascii="Arial" w:hAnsi="Arial"/>
          <w:sz w:val="22"/>
        </w:rPr>
        <w:t xml:space="preserve"> </w:t>
      </w:r>
      <w:r w:rsidR="00AA1B5A" w:rsidRPr="0050061D">
        <w:rPr>
          <w:rFonts w:ascii="Arial" w:hAnsi="Arial"/>
          <w:sz w:val="22"/>
        </w:rPr>
        <w:t xml:space="preserve">we successfully focused on our commercial business </w:t>
      </w:r>
      <w:r w:rsidR="00045F90" w:rsidRPr="0050061D">
        <w:rPr>
          <w:rFonts w:ascii="Arial" w:hAnsi="Arial"/>
          <w:sz w:val="22"/>
        </w:rPr>
        <w:t xml:space="preserve">and </w:t>
      </w:r>
      <w:r w:rsidR="00531125" w:rsidRPr="0050061D">
        <w:rPr>
          <w:rFonts w:ascii="Arial" w:hAnsi="Arial"/>
          <w:sz w:val="22"/>
        </w:rPr>
        <w:t xml:space="preserve">expanded </w:t>
      </w:r>
      <w:r w:rsidR="00DB5F61" w:rsidRPr="0050061D">
        <w:rPr>
          <w:rFonts w:ascii="Arial" w:hAnsi="Arial"/>
          <w:sz w:val="22"/>
        </w:rPr>
        <w:t xml:space="preserve">our target-group orientation </w:t>
      </w:r>
      <w:r w:rsidR="00117ADF" w:rsidRPr="0050061D">
        <w:rPr>
          <w:rFonts w:ascii="Arial" w:hAnsi="Arial"/>
          <w:sz w:val="22"/>
        </w:rPr>
        <w:t xml:space="preserve">thanks to tailored-to-suit solutions. </w:t>
      </w:r>
      <w:proofErr w:type="gramStart"/>
      <w:r w:rsidR="00403031" w:rsidRPr="0050061D">
        <w:rPr>
          <w:rFonts w:ascii="Arial" w:hAnsi="Arial"/>
          <w:sz w:val="22"/>
        </w:rPr>
        <w:t>We</w:t>
      </w:r>
      <w:r w:rsidR="000351FD" w:rsidRPr="0050061D">
        <w:rPr>
          <w:rFonts w:ascii="Arial" w:hAnsi="Arial"/>
          <w:sz w:val="22"/>
        </w:rPr>
        <w:t>'</w:t>
      </w:r>
      <w:r w:rsidR="00403031" w:rsidRPr="0050061D">
        <w:rPr>
          <w:rFonts w:ascii="Arial" w:hAnsi="Arial"/>
          <w:sz w:val="22"/>
        </w:rPr>
        <w:t xml:space="preserve">ll go on working on this", </w:t>
      </w:r>
      <w:r w:rsidR="00E12A3C" w:rsidRPr="0050061D">
        <w:rPr>
          <w:rFonts w:ascii="Arial" w:hAnsi="Arial"/>
          <w:sz w:val="22"/>
        </w:rPr>
        <w:t xml:space="preserve">reports </w:t>
      </w:r>
      <w:r w:rsidR="004D46A2" w:rsidRPr="0050061D">
        <w:rPr>
          <w:rFonts w:ascii="Arial" w:hAnsi="Arial"/>
          <w:sz w:val="22"/>
        </w:rPr>
        <w:t xml:space="preserve">Thomas </w:t>
      </w:r>
      <w:proofErr w:type="spellStart"/>
      <w:r w:rsidR="004D46A2" w:rsidRPr="0050061D">
        <w:rPr>
          <w:rFonts w:ascii="Arial" w:hAnsi="Arial"/>
          <w:sz w:val="22"/>
        </w:rPr>
        <w:t>Leicht</w:t>
      </w:r>
      <w:proofErr w:type="spellEnd"/>
      <w:r w:rsidR="004D46A2" w:rsidRPr="0050061D">
        <w:rPr>
          <w:rFonts w:ascii="Arial" w:hAnsi="Arial"/>
          <w:sz w:val="22"/>
        </w:rPr>
        <w:t xml:space="preserve">, </w:t>
      </w:r>
      <w:proofErr w:type="spellStart"/>
      <w:r w:rsidR="004D46A2" w:rsidRPr="0050061D">
        <w:rPr>
          <w:rFonts w:ascii="Arial" w:hAnsi="Arial"/>
          <w:sz w:val="22"/>
        </w:rPr>
        <w:t>Gothaer</w:t>
      </w:r>
      <w:proofErr w:type="spellEnd"/>
      <w:r w:rsidR="004D46A2" w:rsidRPr="0050061D">
        <w:rPr>
          <w:rFonts w:ascii="Arial" w:hAnsi="Arial"/>
          <w:sz w:val="22"/>
        </w:rPr>
        <w:t xml:space="preserve"> </w:t>
      </w:r>
      <w:proofErr w:type="spellStart"/>
      <w:r w:rsidR="004D46A2" w:rsidRPr="0050061D">
        <w:rPr>
          <w:rFonts w:ascii="Arial" w:hAnsi="Arial"/>
          <w:sz w:val="22"/>
        </w:rPr>
        <w:t>Allgemeine</w:t>
      </w:r>
      <w:proofErr w:type="spellEnd"/>
      <w:r w:rsidR="004E3BE1" w:rsidRPr="0050061D">
        <w:rPr>
          <w:rFonts w:ascii="Arial" w:hAnsi="Arial"/>
          <w:sz w:val="22"/>
        </w:rPr>
        <w:t xml:space="preserve"> CEO</w:t>
      </w:r>
      <w:r w:rsidR="004D46A2" w:rsidRPr="0050061D">
        <w:rPr>
          <w:rFonts w:ascii="Arial" w:hAnsi="Arial"/>
          <w:sz w:val="22"/>
        </w:rPr>
        <w:t>.</w:t>
      </w:r>
      <w:proofErr w:type="gramEnd"/>
      <w:r w:rsidR="004D46A2" w:rsidRPr="0050061D">
        <w:rPr>
          <w:rFonts w:ascii="Arial" w:hAnsi="Arial"/>
          <w:color w:val="FF0000"/>
          <w:sz w:val="22"/>
        </w:rPr>
        <w:t xml:space="preserve"> </w:t>
      </w:r>
    </w:p>
    <w:p w:rsidR="008D0790" w:rsidRPr="0050061D" w:rsidRDefault="008D0790" w:rsidP="00036524">
      <w:pPr>
        <w:tabs>
          <w:tab w:val="num" w:pos="1440"/>
          <w:tab w:val="left" w:pos="8080"/>
        </w:tabs>
        <w:autoSpaceDE w:val="0"/>
        <w:autoSpaceDN w:val="0"/>
        <w:adjustRightInd w:val="0"/>
        <w:ind w:right="139"/>
        <w:jc w:val="both"/>
        <w:rPr>
          <w:rFonts w:ascii="Arial" w:hAnsi="Arial"/>
          <w:color w:val="FF0000"/>
          <w:sz w:val="22"/>
        </w:rPr>
      </w:pPr>
    </w:p>
    <w:p w:rsidR="00700B71" w:rsidRPr="0050061D" w:rsidRDefault="00700B71" w:rsidP="00036524">
      <w:pPr>
        <w:tabs>
          <w:tab w:val="num" w:pos="1440"/>
          <w:tab w:val="left" w:pos="8080"/>
        </w:tabs>
        <w:autoSpaceDE w:val="0"/>
        <w:autoSpaceDN w:val="0"/>
        <w:adjustRightInd w:val="0"/>
        <w:ind w:right="139"/>
        <w:jc w:val="both"/>
        <w:rPr>
          <w:rFonts w:ascii="Arial" w:hAnsi="Arial"/>
          <w:color w:val="FF0000"/>
          <w:sz w:val="22"/>
        </w:rPr>
      </w:pPr>
    </w:p>
    <w:p w:rsidR="001B2360" w:rsidRPr="0050061D" w:rsidRDefault="009D2EA3" w:rsidP="001B2360">
      <w:pPr>
        <w:tabs>
          <w:tab w:val="num" w:pos="1440"/>
          <w:tab w:val="left" w:pos="8080"/>
        </w:tabs>
        <w:autoSpaceDE w:val="0"/>
        <w:autoSpaceDN w:val="0"/>
        <w:adjustRightInd w:val="0"/>
        <w:ind w:right="139"/>
        <w:jc w:val="both"/>
        <w:rPr>
          <w:rFonts w:ascii="Arial" w:hAnsi="Arial"/>
          <w:b/>
          <w:sz w:val="22"/>
        </w:rPr>
      </w:pPr>
      <w:r w:rsidRPr="0050061D">
        <w:rPr>
          <w:rFonts w:ascii="Arial" w:hAnsi="Arial"/>
          <w:b/>
          <w:sz w:val="22"/>
        </w:rPr>
        <w:t xml:space="preserve">Renewable </w:t>
      </w:r>
      <w:r w:rsidR="00101CAC" w:rsidRPr="0050061D">
        <w:rPr>
          <w:rFonts w:ascii="Arial" w:hAnsi="Arial"/>
          <w:b/>
          <w:sz w:val="22"/>
        </w:rPr>
        <w:t>e</w:t>
      </w:r>
      <w:r w:rsidR="001B2360" w:rsidRPr="0050061D">
        <w:rPr>
          <w:rFonts w:ascii="Arial" w:hAnsi="Arial"/>
          <w:b/>
          <w:sz w:val="22"/>
        </w:rPr>
        <w:t>nergie</w:t>
      </w:r>
      <w:r w:rsidRPr="0050061D">
        <w:rPr>
          <w:rFonts w:ascii="Arial" w:hAnsi="Arial"/>
          <w:b/>
          <w:sz w:val="22"/>
        </w:rPr>
        <w:t>s</w:t>
      </w:r>
      <w:r w:rsidR="001B2360" w:rsidRPr="0050061D">
        <w:rPr>
          <w:rFonts w:ascii="Arial" w:hAnsi="Arial"/>
          <w:b/>
          <w:sz w:val="22"/>
        </w:rPr>
        <w:t xml:space="preserve"> </w:t>
      </w:r>
      <w:r w:rsidR="00DB341C" w:rsidRPr="0050061D">
        <w:rPr>
          <w:rFonts w:ascii="Arial" w:hAnsi="Arial"/>
          <w:b/>
          <w:sz w:val="22"/>
        </w:rPr>
        <w:t xml:space="preserve">business field </w:t>
      </w:r>
      <w:r w:rsidR="00ED2010" w:rsidRPr="0050061D">
        <w:rPr>
          <w:rFonts w:ascii="Arial" w:hAnsi="Arial"/>
          <w:b/>
          <w:sz w:val="22"/>
        </w:rPr>
        <w:t xml:space="preserve">still on expansion course </w:t>
      </w:r>
    </w:p>
    <w:p w:rsidR="0057190B" w:rsidRPr="0050061D" w:rsidRDefault="0057190B" w:rsidP="0057190B">
      <w:pPr>
        <w:tabs>
          <w:tab w:val="left" w:pos="1440"/>
          <w:tab w:val="left" w:pos="808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proofErr w:type="spellStart"/>
      <w:r w:rsidRPr="0050061D">
        <w:rPr>
          <w:rFonts w:ascii="Arial" w:hAnsi="Arial"/>
          <w:sz w:val="22"/>
        </w:rPr>
        <w:t>Gothaer</w:t>
      </w:r>
      <w:proofErr w:type="spellEnd"/>
      <w:r w:rsidRPr="0050061D">
        <w:rPr>
          <w:rFonts w:ascii="Arial" w:hAnsi="Arial"/>
          <w:sz w:val="22"/>
        </w:rPr>
        <w:t xml:space="preserve"> </w:t>
      </w:r>
      <w:proofErr w:type="spellStart"/>
      <w:r w:rsidRPr="0050061D">
        <w:rPr>
          <w:rFonts w:ascii="Arial" w:hAnsi="Arial"/>
          <w:sz w:val="22"/>
        </w:rPr>
        <w:t>Allgemeine</w:t>
      </w:r>
      <w:proofErr w:type="spellEnd"/>
      <w:r w:rsidRPr="0050061D">
        <w:rPr>
          <w:rFonts w:ascii="Arial" w:hAnsi="Arial"/>
          <w:sz w:val="22"/>
        </w:rPr>
        <w:t xml:space="preserve"> </w:t>
      </w:r>
      <w:r w:rsidR="005B37EE" w:rsidRPr="0050061D">
        <w:rPr>
          <w:rFonts w:ascii="Arial" w:hAnsi="Arial"/>
          <w:sz w:val="22"/>
        </w:rPr>
        <w:t xml:space="preserve">has been </w:t>
      </w:r>
      <w:r w:rsidR="004231B4" w:rsidRPr="0050061D">
        <w:rPr>
          <w:rFonts w:ascii="Arial" w:hAnsi="Arial"/>
          <w:sz w:val="22"/>
        </w:rPr>
        <w:t>the</w:t>
      </w:r>
      <w:r w:rsidR="005B37EE" w:rsidRPr="0050061D">
        <w:rPr>
          <w:rFonts w:ascii="Arial" w:hAnsi="Arial"/>
          <w:sz w:val="22"/>
        </w:rPr>
        <w:t xml:space="preserve"> leading </w:t>
      </w:r>
      <w:r w:rsidR="004231B4" w:rsidRPr="0050061D">
        <w:rPr>
          <w:rFonts w:ascii="Arial" w:hAnsi="Arial"/>
          <w:sz w:val="22"/>
        </w:rPr>
        <w:t xml:space="preserve">insurer of </w:t>
      </w:r>
      <w:r w:rsidR="00176C85" w:rsidRPr="0050061D">
        <w:rPr>
          <w:rFonts w:ascii="Arial" w:hAnsi="Arial"/>
          <w:sz w:val="22"/>
        </w:rPr>
        <w:t xml:space="preserve">windfarms in Germany </w:t>
      </w:r>
      <w:r w:rsidR="00885810" w:rsidRPr="0050061D">
        <w:rPr>
          <w:rFonts w:ascii="Arial" w:hAnsi="Arial"/>
          <w:sz w:val="22"/>
        </w:rPr>
        <w:t>and other EU countries</w:t>
      </w:r>
      <w:r w:rsidR="006A188B" w:rsidRPr="0050061D">
        <w:rPr>
          <w:rFonts w:ascii="Arial" w:hAnsi="Arial"/>
          <w:sz w:val="22"/>
        </w:rPr>
        <w:t xml:space="preserve"> </w:t>
      </w:r>
      <w:r w:rsidR="005704AF" w:rsidRPr="0050061D">
        <w:rPr>
          <w:rFonts w:ascii="Arial" w:hAnsi="Arial"/>
          <w:sz w:val="22"/>
        </w:rPr>
        <w:t xml:space="preserve">for some years now </w:t>
      </w:r>
      <w:r w:rsidR="006A188B" w:rsidRPr="0050061D">
        <w:rPr>
          <w:rFonts w:ascii="Arial" w:hAnsi="Arial"/>
          <w:sz w:val="22"/>
        </w:rPr>
        <w:t xml:space="preserve">and was able </w:t>
      </w:r>
      <w:r w:rsidR="00451ADE" w:rsidRPr="0050061D">
        <w:rPr>
          <w:rFonts w:ascii="Arial" w:hAnsi="Arial"/>
          <w:sz w:val="22"/>
        </w:rPr>
        <w:t xml:space="preserve">to expand this market position </w:t>
      </w:r>
      <w:r w:rsidR="002A2434" w:rsidRPr="0050061D">
        <w:rPr>
          <w:rFonts w:ascii="Arial" w:hAnsi="Arial"/>
          <w:sz w:val="22"/>
        </w:rPr>
        <w:t xml:space="preserve">further in 2015: </w:t>
      </w:r>
      <w:r w:rsidR="00D538D8">
        <w:rPr>
          <w:rFonts w:ascii="Arial" w:hAnsi="Arial"/>
          <w:sz w:val="22"/>
        </w:rPr>
        <w:t>in</w:t>
      </w:r>
      <w:r w:rsidR="00D538D8" w:rsidRPr="0050061D">
        <w:rPr>
          <w:rFonts w:ascii="Arial" w:hAnsi="Arial"/>
          <w:sz w:val="22"/>
        </w:rPr>
        <w:t xml:space="preserve"> </w:t>
      </w:r>
      <w:r w:rsidR="006E66CF" w:rsidRPr="0050061D">
        <w:rPr>
          <w:rFonts w:ascii="Arial" w:hAnsi="Arial"/>
          <w:sz w:val="22"/>
        </w:rPr>
        <w:t xml:space="preserve">the 2015 financial year, </w:t>
      </w:r>
      <w:r w:rsidR="00FA7EB9" w:rsidRPr="0050061D">
        <w:rPr>
          <w:rFonts w:ascii="Arial" w:hAnsi="Arial"/>
          <w:sz w:val="22"/>
        </w:rPr>
        <w:t xml:space="preserve">it was possible to </w:t>
      </w:r>
      <w:r w:rsidR="00763F84" w:rsidRPr="0050061D">
        <w:rPr>
          <w:rFonts w:ascii="Arial" w:hAnsi="Arial"/>
          <w:sz w:val="22"/>
        </w:rPr>
        <w:t xml:space="preserve">increase </w:t>
      </w:r>
      <w:r w:rsidR="00742325" w:rsidRPr="0050061D">
        <w:rPr>
          <w:rFonts w:ascii="Arial" w:hAnsi="Arial"/>
          <w:sz w:val="22"/>
        </w:rPr>
        <w:t xml:space="preserve">sales revenue </w:t>
      </w:r>
      <w:r w:rsidR="000E71B4" w:rsidRPr="0050061D">
        <w:rPr>
          <w:rFonts w:ascii="Arial" w:hAnsi="Arial"/>
          <w:sz w:val="22"/>
        </w:rPr>
        <w:t xml:space="preserve">by </w:t>
      </w:r>
      <w:r w:rsidR="00872500" w:rsidRPr="0050061D">
        <w:rPr>
          <w:rFonts w:ascii="Arial" w:hAnsi="Arial"/>
          <w:sz w:val="22"/>
        </w:rPr>
        <w:t>8.6%</w:t>
      </w:r>
      <w:r w:rsidR="00C05934" w:rsidRPr="0050061D">
        <w:rPr>
          <w:rFonts w:ascii="Arial" w:hAnsi="Arial"/>
          <w:sz w:val="22"/>
        </w:rPr>
        <w:t xml:space="preserve"> in the </w:t>
      </w:r>
      <w:r w:rsidR="004B4119" w:rsidRPr="0050061D">
        <w:rPr>
          <w:rFonts w:ascii="Arial" w:hAnsi="Arial"/>
          <w:sz w:val="22"/>
        </w:rPr>
        <w:t>w</w:t>
      </w:r>
      <w:r w:rsidR="0069175D" w:rsidRPr="0050061D">
        <w:rPr>
          <w:rFonts w:ascii="Arial" w:hAnsi="Arial"/>
          <w:sz w:val="22"/>
        </w:rPr>
        <w:t xml:space="preserve">ind </w:t>
      </w:r>
      <w:r w:rsidR="004B4119" w:rsidRPr="0050061D">
        <w:rPr>
          <w:rFonts w:ascii="Arial" w:hAnsi="Arial"/>
          <w:sz w:val="22"/>
        </w:rPr>
        <w:t>e</w:t>
      </w:r>
      <w:r w:rsidR="0069175D" w:rsidRPr="0050061D">
        <w:rPr>
          <w:rFonts w:ascii="Arial" w:hAnsi="Arial"/>
          <w:sz w:val="22"/>
        </w:rPr>
        <w:t xml:space="preserve">nergy </w:t>
      </w:r>
      <w:r w:rsidR="00191400" w:rsidRPr="0050061D">
        <w:rPr>
          <w:rFonts w:ascii="Arial" w:hAnsi="Arial"/>
          <w:sz w:val="22"/>
        </w:rPr>
        <w:t>business field</w:t>
      </w:r>
      <w:r w:rsidR="003C1FCD" w:rsidRPr="0050061D">
        <w:rPr>
          <w:rFonts w:ascii="Arial" w:hAnsi="Arial"/>
          <w:sz w:val="22"/>
        </w:rPr>
        <w:t xml:space="preserve"> and </w:t>
      </w:r>
      <w:r w:rsidR="00BA6CE8" w:rsidRPr="0050061D">
        <w:rPr>
          <w:rFonts w:ascii="Arial" w:hAnsi="Arial"/>
          <w:sz w:val="22"/>
        </w:rPr>
        <w:t>4.7%</w:t>
      </w:r>
      <w:r w:rsidR="00BD6CC8" w:rsidRPr="0050061D">
        <w:rPr>
          <w:rFonts w:ascii="Arial" w:hAnsi="Arial"/>
          <w:sz w:val="22"/>
        </w:rPr>
        <w:t xml:space="preserve"> in the </w:t>
      </w:r>
      <w:r w:rsidR="002971F3" w:rsidRPr="0050061D">
        <w:rPr>
          <w:rFonts w:ascii="Arial" w:hAnsi="Arial"/>
          <w:sz w:val="22"/>
        </w:rPr>
        <w:t>p</w:t>
      </w:r>
      <w:r w:rsidR="00BD6CC8" w:rsidRPr="0050061D">
        <w:rPr>
          <w:rFonts w:ascii="Arial" w:hAnsi="Arial"/>
          <w:sz w:val="22"/>
        </w:rPr>
        <w:t xml:space="preserve">hotovoltaics business field. </w:t>
      </w:r>
      <w:r w:rsidR="00E259ED" w:rsidRPr="0050061D">
        <w:rPr>
          <w:rFonts w:ascii="Arial" w:hAnsi="Arial"/>
          <w:sz w:val="22"/>
        </w:rPr>
        <w:t xml:space="preserve">Worldwide, </w:t>
      </w:r>
      <w:proofErr w:type="spellStart"/>
      <w:r w:rsidR="00E259ED" w:rsidRPr="0050061D">
        <w:rPr>
          <w:rFonts w:ascii="Arial" w:hAnsi="Arial"/>
          <w:sz w:val="22"/>
        </w:rPr>
        <w:t>Gothaer</w:t>
      </w:r>
      <w:proofErr w:type="spellEnd"/>
      <w:r w:rsidR="00E259ED" w:rsidRPr="0050061D">
        <w:rPr>
          <w:rFonts w:ascii="Arial" w:hAnsi="Arial"/>
          <w:sz w:val="22"/>
        </w:rPr>
        <w:t xml:space="preserve"> </w:t>
      </w:r>
      <w:r w:rsidR="008A64E2" w:rsidRPr="0050061D">
        <w:rPr>
          <w:rFonts w:ascii="Arial" w:hAnsi="Arial"/>
          <w:sz w:val="22"/>
        </w:rPr>
        <w:t xml:space="preserve">has insured some </w:t>
      </w:r>
      <w:r w:rsidR="00EB0ADA" w:rsidRPr="0050061D">
        <w:rPr>
          <w:rFonts w:ascii="Arial" w:hAnsi="Arial"/>
          <w:sz w:val="22"/>
        </w:rPr>
        <w:t>16</w:t>
      </w:r>
      <w:r w:rsidR="00752AEA" w:rsidRPr="0050061D">
        <w:rPr>
          <w:rFonts w:ascii="Arial" w:hAnsi="Arial"/>
          <w:sz w:val="22"/>
        </w:rPr>
        <w:t>,</w:t>
      </w:r>
      <w:r w:rsidR="00EB0ADA" w:rsidRPr="0050061D">
        <w:rPr>
          <w:rFonts w:ascii="Arial" w:hAnsi="Arial"/>
          <w:sz w:val="22"/>
        </w:rPr>
        <w:t xml:space="preserve">500 </w:t>
      </w:r>
      <w:r w:rsidR="00C02C1F" w:rsidRPr="0050061D">
        <w:rPr>
          <w:rFonts w:ascii="Arial" w:hAnsi="Arial"/>
          <w:sz w:val="22"/>
        </w:rPr>
        <w:t xml:space="preserve">windfarms, including </w:t>
      </w:r>
      <w:r w:rsidR="00220228" w:rsidRPr="0050061D">
        <w:rPr>
          <w:rFonts w:ascii="Arial" w:hAnsi="Arial"/>
          <w:sz w:val="22"/>
        </w:rPr>
        <w:t xml:space="preserve">nearly 15,000 </w:t>
      </w:r>
      <w:r w:rsidR="005E7798" w:rsidRPr="0050061D">
        <w:rPr>
          <w:rFonts w:ascii="Arial" w:hAnsi="Arial"/>
          <w:sz w:val="22"/>
        </w:rPr>
        <w:t xml:space="preserve">systems </w:t>
      </w:r>
      <w:r w:rsidRPr="0050061D">
        <w:rPr>
          <w:rFonts w:ascii="Arial" w:hAnsi="Arial"/>
          <w:sz w:val="22"/>
        </w:rPr>
        <w:t xml:space="preserve">in </w:t>
      </w:r>
      <w:smartTag w:uri="urn:schemas-microsoft-com:office:smarttags" w:element="place">
        <w:r w:rsidRPr="0050061D">
          <w:rPr>
            <w:rFonts w:ascii="Arial" w:hAnsi="Arial"/>
            <w:sz w:val="22"/>
          </w:rPr>
          <w:t>Europ</w:t>
        </w:r>
        <w:r w:rsidR="005E7798" w:rsidRPr="0050061D">
          <w:rPr>
            <w:rFonts w:ascii="Arial" w:hAnsi="Arial"/>
            <w:sz w:val="22"/>
          </w:rPr>
          <w:t>e</w:t>
        </w:r>
      </w:smartTag>
      <w:r w:rsidRPr="0050061D">
        <w:rPr>
          <w:rFonts w:ascii="Arial" w:hAnsi="Arial"/>
          <w:sz w:val="22"/>
        </w:rPr>
        <w:t xml:space="preserve">. </w:t>
      </w:r>
    </w:p>
    <w:p w:rsidR="0057190B" w:rsidRPr="0050061D" w:rsidRDefault="0057190B" w:rsidP="0057190B">
      <w:pPr>
        <w:tabs>
          <w:tab w:val="left" w:pos="1440"/>
          <w:tab w:val="left" w:pos="8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3437" w:rsidRPr="0050061D" w:rsidRDefault="001329C2" w:rsidP="0075357A">
      <w:pPr>
        <w:tabs>
          <w:tab w:val="left" w:pos="7088"/>
          <w:tab w:val="left" w:pos="8080"/>
          <w:tab w:val="left" w:pos="8364"/>
        </w:tabs>
        <w:ind w:right="139"/>
        <w:rPr>
          <w:rFonts w:ascii="Arial" w:hAnsi="Arial"/>
          <w:b/>
          <w:sz w:val="22"/>
        </w:rPr>
      </w:pPr>
      <w:proofErr w:type="spellStart"/>
      <w:r w:rsidRPr="0050061D">
        <w:rPr>
          <w:rFonts w:ascii="Arial" w:hAnsi="Arial"/>
          <w:b/>
          <w:sz w:val="22"/>
        </w:rPr>
        <w:t>Gothaer</w:t>
      </w:r>
      <w:proofErr w:type="spellEnd"/>
      <w:r w:rsidRPr="0050061D">
        <w:rPr>
          <w:rFonts w:ascii="Arial" w:hAnsi="Arial"/>
          <w:b/>
          <w:sz w:val="22"/>
        </w:rPr>
        <w:t xml:space="preserve"> </w:t>
      </w:r>
      <w:proofErr w:type="spellStart"/>
      <w:r w:rsidRPr="0050061D">
        <w:rPr>
          <w:rFonts w:ascii="Arial" w:hAnsi="Arial"/>
          <w:b/>
          <w:sz w:val="22"/>
        </w:rPr>
        <w:t>Leben</w:t>
      </w:r>
      <w:proofErr w:type="spellEnd"/>
      <w:r w:rsidRPr="0050061D">
        <w:rPr>
          <w:rFonts w:ascii="Arial" w:hAnsi="Arial"/>
          <w:b/>
          <w:sz w:val="22"/>
        </w:rPr>
        <w:t xml:space="preserve">: </w:t>
      </w:r>
      <w:r w:rsidR="00D1708B" w:rsidRPr="0050061D">
        <w:rPr>
          <w:rFonts w:ascii="Arial" w:hAnsi="Arial"/>
          <w:b/>
          <w:sz w:val="22"/>
        </w:rPr>
        <w:t>C</w:t>
      </w:r>
      <w:r w:rsidRPr="0050061D">
        <w:rPr>
          <w:rFonts w:ascii="Arial" w:hAnsi="Arial"/>
          <w:b/>
          <w:sz w:val="22"/>
        </w:rPr>
        <w:t>onsolid</w:t>
      </w:r>
      <w:r w:rsidR="00D1708B" w:rsidRPr="0050061D">
        <w:rPr>
          <w:rFonts w:ascii="Arial" w:hAnsi="Arial"/>
          <w:b/>
          <w:sz w:val="22"/>
        </w:rPr>
        <w:t xml:space="preserve">ation </w:t>
      </w:r>
      <w:r w:rsidR="00E63437" w:rsidRPr="0050061D">
        <w:rPr>
          <w:rFonts w:ascii="Arial" w:hAnsi="Arial"/>
          <w:b/>
          <w:sz w:val="22"/>
        </w:rPr>
        <w:t xml:space="preserve">of business model and realignment </w:t>
      </w:r>
      <w:r w:rsidR="00D538D8">
        <w:rPr>
          <w:rFonts w:ascii="Arial" w:hAnsi="Arial"/>
          <w:b/>
          <w:sz w:val="22"/>
        </w:rPr>
        <w:t>initiated</w:t>
      </w:r>
    </w:p>
    <w:p w:rsidR="008E4C49" w:rsidRPr="0050061D" w:rsidRDefault="00164FCB" w:rsidP="008E4C49">
      <w:pPr>
        <w:tabs>
          <w:tab w:val="num" w:pos="720"/>
          <w:tab w:val="left" w:pos="7088"/>
          <w:tab w:val="left" w:pos="8080"/>
        </w:tabs>
        <w:autoSpaceDE w:val="0"/>
        <w:autoSpaceDN w:val="0"/>
        <w:adjustRightInd w:val="0"/>
        <w:ind w:right="139"/>
        <w:jc w:val="both"/>
        <w:rPr>
          <w:rFonts w:ascii="Arial" w:hAnsi="Arial"/>
          <w:sz w:val="22"/>
        </w:rPr>
      </w:pPr>
      <w:r w:rsidRPr="0050061D">
        <w:rPr>
          <w:rFonts w:ascii="Arial" w:hAnsi="Arial"/>
          <w:sz w:val="22"/>
        </w:rPr>
        <w:t xml:space="preserve">Gross premiums written by </w:t>
      </w:r>
      <w:proofErr w:type="spellStart"/>
      <w:r w:rsidR="0025630D" w:rsidRPr="0050061D">
        <w:rPr>
          <w:rFonts w:ascii="Arial" w:hAnsi="Arial"/>
          <w:sz w:val="22"/>
        </w:rPr>
        <w:t>Gothaer</w:t>
      </w:r>
      <w:proofErr w:type="spellEnd"/>
      <w:r w:rsidR="0025630D" w:rsidRPr="0050061D">
        <w:rPr>
          <w:rFonts w:ascii="Arial" w:hAnsi="Arial"/>
          <w:sz w:val="22"/>
        </w:rPr>
        <w:t xml:space="preserve"> </w:t>
      </w:r>
      <w:proofErr w:type="spellStart"/>
      <w:r w:rsidR="0025630D" w:rsidRPr="0050061D">
        <w:rPr>
          <w:rFonts w:ascii="Arial" w:hAnsi="Arial"/>
          <w:sz w:val="22"/>
        </w:rPr>
        <w:t>Lebensversicherung</w:t>
      </w:r>
      <w:proofErr w:type="spellEnd"/>
      <w:r w:rsidR="0025630D" w:rsidRPr="0050061D">
        <w:rPr>
          <w:rFonts w:ascii="Arial" w:hAnsi="Arial"/>
          <w:sz w:val="22"/>
        </w:rPr>
        <w:t xml:space="preserve"> AG </w:t>
      </w:r>
      <w:r w:rsidR="008F4BDE" w:rsidRPr="0050061D">
        <w:rPr>
          <w:rFonts w:ascii="Arial" w:hAnsi="Arial"/>
          <w:sz w:val="22"/>
        </w:rPr>
        <w:t xml:space="preserve">in 2015 </w:t>
      </w:r>
      <w:r w:rsidR="00166B70">
        <w:rPr>
          <w:rFonts w:ascii="Arial" w:hAnsi="Arial"/>
          <w:sz w:val="22"/>
        </w:rPr>
        <w:t xml:space="preserve">fell 6.8% </w:t>
      </w:r>
      <w:r w:rsidR="00691521" w:rsidRPr="0050061D">
        <w:rPr>
          <w:rFonts w:ascii="Arial" w:hAnsi="Arial"/>
          <w:sz w:val="22"/>
        </w:rPr>
        <w:t>to €1</w:t>
      </w:r>
      <w:r w:rsidR="00895080" w:rsidRPr="0050061D">
        <w:rPr>
          <w:rFonts w:ascii="Arial" w:hAnsi="Arial"/>
          <w:sz w:val="22"/>
        </w:rPr>
        <w:t>,</w:t>
      </w:r>
      <w:r w:rsidR="00691521" w:rsidRPr="0050061D">
        <w:rPr>
          <w:rFonts w:ascii="Arial" w:hAnsi="Arial"/>
          <w:sz w:val="22"/>
        </w:rPr>
        <w:t xml:space="preserve">294 </w:t>
      </w:r>
      <w:r w:rsidR="00895080" w:rsidRPr="0050061D">
        <w:rPr>
          <w:rFonts w:ascii="Arial" w:hAnsi="Arial"/>
          <w:sz w:val="22"/>
        </w:rPr>
        <w:t xml:space="preserve">million </w:t>
      </w:r>
      <w:r w:rsidR="00C85057" w:rsidRPr="0050061D">
        <w:rPr>
          <w:rFonts w:ascii="Arial" w:hAnsi="Arial"/>
          <w:sz w:val="22"/>
        </w:rPr>
        <w:t xml:space="preserve">owing to </w:t>
      </w:r>
      <w:r w:rsidR="00194396" w:rsidRPr="0050061D">
        <w:rPr>
          <w:rFonts w:ascii="Arial" w:hAnsi="Arial"/>
          <w:sz w:val="22"/>
        </w:rPr>
        <w:t>a ver</w:t>
      </w:r>
      <w:r w:rsidR="004E7080" w:rsidRPr="0050061D">
        <w:rPr>
          <w:rFonts w:ascii="Arial" w:hAnsi="Arial"/>
          <w:sz w:val="22"/>
        </w:rPr>
        <w:t xml:space="preserve">y difficult </w:t>
      </w:r>
      <w:r w:rsidR="00AB1718" w:rsidRPr="0050061D">
        <w:rPr>
          <w:rFonts w:ascii="Arial" w:hAnsi="Arial"/>
          <w:sz w:val="22"/>
        </w:rPr>
        <w:t xml:space="preserve">market environment and </w:t>
      </w:r>
      <w:r w:rsidR="00BB39F8" w:rsidRPr="0050061D">
        <w:rPr>
          <w:rFonts w:ascii="Arial" w:hAnsi="Arial"/>
          <w:sz w:val="22"/>
        </w:rPr>
        <w:t>a</w:t>
      </w:r>
      <w:r w:rsidR="00916006" w:rsidRPr="0050061D">
        <w:rPr>
          <w:rFonts w:ascii="Arial" w:hAnsi="Arial"/>
          <w:sz w:val="22"/>
        </w:rPr>
        <w:t xml:space="preserve"> </w:t>
      </w:r>
      <w:r w:rsidR="00BB39F8" w:rsidRPr="0050061D">
        <w:rPr>
          <w:rFonts w:ascii="Arial" w:hAnsi="Arial" w:cs="Arial"/>
          <w:sz w:val="22"/>
          <w:szCs w:val="22"/>
          <w:lang w:eastAsia="ar-SA"/>
        </w:rPr>
        <w:t xml:space="preserve">deliberate </w:t>
      </w:r>
      <w:r w:rsidR="00916006" w:rsidRPr="0050061D">
        <w:rPr>
          <w:rFonts w:ascii="Arial" w:hAnsi="Arial"/>
          <w:sz w:val="22"/>
        </w:rPr>
        <w:t xml:space="preserve">decision </w:t>
      </w:r>
      <w:r w:rsidR="000504D9" w:rsidRPr="0050061D">
        <w:rPr>
          <w:rFonts w:ascii="Arial" w:hAnsi="Arial"/>
          <w:sz w:val="22"/>
        </w:rPr>
        <w:t xml:space="preserve">to </w:t>
      </w:r>
      <w:r w:rsidR="006D5AC1" w:rsidRPr="0050061D">
        <w:rPr>
          <w:rFonts w:ascii="Arial" w:hAnsi="Arial" w:cs="Arial"/>
          <w:sz w:val="22"/>
          <w:szCs w:val="22"/>
          <w:lang w:eastAsia="ar-SA"/>
        </w:rPr>
        <w:t>selective</w:t>
      </w:r>
      <w:r w:rsidR="000504D9" w:rsidRPr="0050061D">
        <w:rPr>
          <w:rFonts w:ascii="Arial" w:hAnsi="Arial" w:cs="Arial"/>
          <w:sz w:val="22"/>
          <w:szCs w:val="22"/>
          <w:lang w:eastAsia="ar-SA"/>
        </w:rPr>
        <w:t>ly</w:t>
      </w:r>
      <w:r w:rsidR="006D5AC1" w:rsidRPr="0050061D">
        <w:rPr>
          <w:rFonts w:ascii="Arial" w:hAnsi="Arial" w:cs="Arial"/>
          <w:sz w:val="22"/>
          <w:szCs w:val="22"/>
          <w:lang w:eastAsia="ar-SA"/>
        </w:rPr>
        <w:t xml:space="preserve"> underwrit</w:t>
      </w:r>
      <w:r w:rsidR="000504D9" w:rsidRPr="0050061D">
        <w:rPr>
          <w:rFonts w:ascii="Arial" w:hAnsi="Arial" w:cs="Arial"/>
          <w:sz w:val="22"/>
          <w:szCs w:val="22"/>
          <w:lang w:eastAsia="ar-SA"/>
        </w:rPr>
        <w:t>e</w:t>
      </w:r>
      <w:r w:rsidR="006D5AC1" w:rsidRPr="0050061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D5AC1" w:rsidRPr="0050061D">
        <w:rPr>
          <w:rFonts w:ascii="Arial" w:hAnsi="Arial" w:cs="Arial"/>
          <w:sz w:val="22"/>
          <w:szCs w:val="22"/>
        </w:rPr>
        <w:t>single-premium policies</w:t>
      </w:r>
      <w:r w:rsidR="001558D9" w:rsidRPr="0050061D">
        <w:rPr>
          <w:rFonts w:ascii="Arial" w:hAnsi="Arial" w:cs="Arial"/>
          <w:sz w:val="22"/>
          <w:szCs w:val="22"/>
        </w:rPr>
        <w:t xml:space="preserve">. </w:t>
      </w:r>
      <w:r w:rsidR="00525A9E" w:rsidRPr="0050061D">
        <w:rPr>
          <w:rFonts w:ascii="Arial" w:hAnsi="Arial" w:cs="Arial"/>
          <w:sz w:val="22"/>
          <w:szCs w:val="22"/>
        </w:rPr>
        <w:t xml:space="preserve">At a </w:t>
      </w:r>
      <w:r w:rsidR="003143BC" w:rsidRPr="0050061D">
        <w:rPr>
          <w:rFonts w:ascii="Arial" w:hAnsi="Arial" w:cs="Arial"/>
          <w:sz w:val="22"/>
          <w:szCs w:val="22"/>
        </w:rPr>
        <w:t xml:space="preserve">very early </w:t>
      </w:r>
      <w:r w:rsidR="00D538D8">
        <w:rPr>
          <w:rFonts w:ascii="Arial" w:hAnsi="Arial" w:cs="Arial"/>
          <w:sz w:val="22"/>
          <w:szCs w:val="22"/>
        </w:rPr>
        <w:t>stage</w:t>
      </w:r>
      <w:r w:rsidR="00525A9E" w:rsidRPr="0050061D">
        <w:rPr>
          <w:rFonts w:ascii="Arial" w:hAnsi="Arial" w:cs="Arial"/>
          <w:sz w:val="22"/>
          <w:szCs w:val="22"/>
        </w:rPr>
        <w:t>, t</w:t>
      </w:r>
      <w:r w:rsidR="001B0ADE" w:rsidRPr="0050061D">
        <w:rPr>
          <w:rFonts w:ascii="Arial" w:hAnsi="Arial" w:cs="Arial"/>
          <w:sz w:val="22"/>
          <w:szCs w:val="22"/>
        </w:rPr>
        <w:t xml:space="preserve">he Company had </w:t>
      </w:r>
      <w:r w:rsidR="00AA11F2" w:rsidRPr="0050061D">
        <w:rPr>
          <w:rFonts w:ascii="Arial" w:hAnsi="Arial" w:cs="Arial"/>
          <w:sz w:val="22"/>
          <w:szCs w:val="22"/>
        </w:rPr>
        <w:t xml:space="preserve">focused </w:t>
      </w:r>
      <w:r w:rsidR="00D976E1" w:rsidRPr="0050061D">
        <w:rPr>
          <w:rFonts w:ascii="Arial" w:hAnsi="Arial" w:cs="Arial"/>
          <w:sz w:val="22"/>
          <w:szCs w:val="22"/>
        </w:rPr>
        <w:t xml:space="preserve">its product development </w:t>
      </w:r>
      <w:r w:rsidR="00500C12" w:rsidRPr="0050061D">
        <w:rPr>
          <w:rFonts w:ascii="Arial" w:hAnsi="Arial" w:cs="Arial"/>
          <w:sz w:val="22"/>
          <w:szCs w:val="22"/>
        </w:rPr>
        <w:t xml:space="preserve">on the </w:t>
      </w:r>
      <w:r w:rsidR="007473F4" w:rsidRPr="0050061D">
        <w:rPr>
          <w:rFonts w:ascii="Arial" w:hAnsi="Arial" w:cs="Arial"/>
          <w:sz w:val="22"/>
          <w:szCs w:val="22"/>
        </w:rPr>
        <w:t xml:space="preserve">promising, </w:t>
      </w:r>
      <w:r w:rsidR="00807178" w:rsidRPr="0050061D">
        <w:rPr>
          <w:rFonts w:ascii="Arial" w:hAnsi="Arial"/>
          <w:sz w:val="22"/>
        </w:rPr>
        <w:t xml:space="preserve">strategic </w:t>
      </w:r>
      <w:r w:rsidR="00A46974" w:rsidRPr="0050061D">
        <w:rPr>
          <w:rFonts w:ascii="Arial" w:hAnsi="Arial"/>
          <w:sz w:val="22"/>
        </w:rPr>
        <w:t>business fields '</w:t>
      </w:r>
      <w:r w:rsidR="00624E2A" w:rsidRPr="0050061D">
        <w:rPr>
          <w:rFonts w:ascii="Arial" w:hAnsi="Arial"/>
          <w:sz w:val="22"/>
        </w:rPr>
        <w:t>company pension schemes</w:t>
      </w:r>
      <w:r w:rsidR="008459CF" w:rsidRPr="0050061D">
        <w:rPr>
          <w:rFonts w:ascii="Arial" w:hAnsi="Arial"/>
          <w:sz w:val="22"/>
        </w:rPr>
        <w:t>'</w:t>
      </w:r>
      <w:r w:rsidR="00FF7410" w:rsidRPr="0050061D">
        <w:rPr>
          <w:rFonts w:ascii="Arial" w:hAnsi="Arial"/>
          <w:sz w:val="22"/>
        </w:rPr>
        <w:t xml:space="preserve">, </w:t>
      </w:r>
      <w:r w:rsidR="00C621C5" w:rsidRPr="0050061D">
        <w:rPr>
          <w:rFonts w:ascii="Arial" w:hAnsi="Arial"/>
          <w:sz w:val="22"/>
        </w:rPr>
        <w:t>'</w:t>
      </w:r>
      <w:r w:rsidR="00DB055B" w:rsidRPr="0050061D">
        <w:rPr>
          <w:rFonts w:ascii="Arial" w:hAnsi="Arial"/>
          <w:sz w:val="22"/>
        </w:rPr>
        <w:t>u</w:t>
      </w:r>
      <w:r w:rsidR="00394999" w:rsidRPr="0050061D">
        <w:rPr>
          <w:rFonts w:ascii="Arial" w:hAnsi="Arial"/>
          <w:sz w:val="22"/>
        </w:rPr>
        <w:t xml:space="preserve">nit-linked </w:t>
      </w:r>
      <w:r w:rsidR="001F4AFA" w:rsidRPr="0050061D">
        <w:rPr>
          <w:rFonts w:ascii="Arial" w:hAnsi="Arial"/>
          <w:sz w:val="22"/>
        </w:rPr>
        <w:t xml:space="preserve">pension </w:t>
      </w:r>
      <w:r w:rsidR="00CF7DCE" w:rsidRPr="0050061D">
        <w:rPr>
          <w:rFonts w:ascii="Arial" w:hAnsi="Arial"/>
          <w:sz w:val="22"/>
        </w:rPr>
        <w:t>plans'</w:t>
      </w:r>
      <w:r w:rsidR="00EC512C" w:rsidRPr="0050061D">
        <w:rPr>
          <w:rFonts w:ascii="Arial" w:hAnsi="Arial"/>
          <w:sz w:val="22"/>
        </w:rPr>
        <w:t xml:space="preserve"> and </w:t>
      </w:r>
      <w:r w:rsidR="0067585C" w:rsidRPr="0050061D">
        <w:rPr>
          <w:rFonts w:ascii="Arial" w:hAnsi="Arial"/>
          <w:sz w:val="22"/>
        </w:rPr>
        <w:t>'</w:t>
      </w:r>
      <w:r w:rsidR="00394999" w:rsidRPr="0050061D">
        <w:rPr>
          <w:rFonts w:ascii="Arial" w:hAnsi="Arial"/>
          <w:sz w:val="22"/>
        </w:rPr>
        <w:t xml:space="preserve">biometric </w:t>
      </w:r>
      <w:r w:rsidR="003D1676" w:rsidRPr="0050061D">
        <w:rPr>
          <w:rFonts w:ascii="Arial" w:hAnsi="Arial"/>
          <w:sz w:val="22"/>
        </w:rPr>
        <w:t>solutions'</w:t>
      </w:r>
      <w:r w:rsidR="00045DD9" w:rsidRPr="0050061D">
        <w:rPr>
          <w:rFonts w:ascii="Arial" w:hAnsi="Arial"/>
          <w:sz w:val="22"/>
        </w:rPr>
        <w:t xml:space="preserve">. </w:t>
      </w:r>
      <w:r w:rsidR="007944AC" w:rsidRPr="0050061D">
        <w:rPr>
          <w:rFonts w:ascii="Arial" w:hAnsi="Arial"/>
          <w:sz w:val="22"/>
        </w:rPr>
        <w:t>"We</w:t>
      </w:r>
      <w:r w:rsidR="009550E2" w:rsidRPr="0050061D">
        <w:rPr>
          <w:rFonts w:ascii="Arial" w:hAnsi="Arial"/>
          <w:sz w:val="22"/>
        </w:rPr>
        <w:t>'</w:t>
      </w:r>
      <w:r w:rsidR="007944AC" w:rsidRPr="0050061D">
        <w:rPr>
          <w:rFonts w:ascii="Arial" w:hAnsi="Arial"/>
          <w:sz w:val="22"/>
        </w:rPr>
        <w:t xml:space="preserve">ll be pursuing this path </w:t>
      </w:r>
      <w:r w:rsidR="003B40BD" w:rsidRPr="0050061D">
        <w:rPr>
          <w:rFonts w:ascii="Arial" w:hAnsi="Arial"/>
          <w:sz w:val="22"/>
        </w:rPr>
        <w:t xml:space="preserve">systematically and </w:t>
      </w:r>
      <w:r w:rsidR="00AA12F0" w:rsidRPr="0050061D">
        <w:rPr>
          <w:rFonts w:ascii="Arial" w:hAnsi="Arial"/>
          <w:sz w:val="22"/>
        </w:rPr>
        <w:t xml:space="preserve">are working flat out on </w:t>
      </w:r>
      <w:r w:rsidR="000E0094" w:rsidRPr="0050061D">
        <w:rPr>
          <w:rFonts w:ascii="Arial" w:hAnsi="Arial"/>
          <w:sz w:val="22"/>
        </w:rPr>
        <w:t xml:space="preserve">adapting our business model accordingly", </w:t>
      </w:r>
      <w:r w:rsidR="00F57E8B" w:rsidRPr="0050061D">
        <w:rPr>
          <w:rFonts w:ascii="Arial" w:hAnsi="Arial"/>
          <w:sz w:val="22"/>
        </w:rPr>
        <w:t xml:space="preserve">says </w:t>
      </w:r>
      <w:r w:rsidR="008E4C49" w:rsidRPr="0050061D">
        <w:rPr>
          <w:rFonts w:ascii="Arial" w:hAnsi="Arial"/>
          <w:sz w:val="22"/>
        </w:rPr>
        <w:t xml:space="preserve">Michael </w:t>
      </w:r>
      <w:proofErr w:type="spellStart"/>
      <w:r w:rsidR="008E4C49" w:rsidRPr="0050061D">
        <w:rPr>
          <w:rFonts w:ascii="Arial" w:hAnsi="Arial"/>
          <w:sz w:val="22"/>
        </w:rPr>
        <w:t>Kurtenbach</w:t>
      </w:r>
      <w:proofErr w:type="spellEnd"/>
      <w:r w:rsidR="008E4C49" w:rsidRPr="0050061D">
        <w:rPr>
          <w:rFonts w:ascii="Arial" w:hAnsi="Arial"/>
          <w:sz w:val="22"/>
        </w:rPr>
        <w:t xml:space="preserve">, </w:t>
      </w:r>
      <w:r w:rsidR="001B11F3" w:rsidRPr="0050061D">
        <w:rPr>
          <w:rFonts w:ascii="Arial" w:hAnsi="Arial"/>
          <w:sz w:val="22"/>
        </w:rPr>
        <w:t xml:space="preserve">CEO of </w:t>
      </w:r>
      <w:proofErr w:type="spellStart"/>
      <w:r w:rsidR="008E4C49" w:rsidRPr="0050061D">
        <w:rPr>
          <w:rFonts w:ascii="Arial" w:hAnsi="Arial"/>
          <w:sz w:val="22"/>
        </w:rPr>
        <w:t>Gothaer</w:t>
      </w:r>
      <w:proofErr w:type="spellEnd"/>
      <w:r w:rsidR="008E4C49" w:rsidRPr="0050061D">
        <w:rPr>
          <w:rFonts w:ascii="Arial" w:hAnsi="Arial"/>
          <w:sz w:val="22"/>
        </w:rPr>
        <w:t xml:space="preserve"> </w:t>
      </w:r>
      <w:proofErr w:type="spellStart"/>
      <w:r w:rsidR="008E4C49" w:rsidRPr="0050061D">
        <w:rPr>
          <w:rFonts w:ascii="Arial" w:hAnsi="Arial"/>
          <w:sz w:val="22"/>
        </w:rPr>
        <w:t>Lebensversicherung</w:t>
      </w:r>
      <w:proofErr w:type="spellEnd"/>
      <w:r w:rsidR="008E4C49" w:rsidRPr="0050061D">
        <w:rPr>
          <w:rFonts w:ascii="Arial" w:hAnsi="Arial"/>
          <w:sz w:val="22"/>
        </w:rPr>
        <w:t xml:space="preserve"> AG </w:t>
      </w:r>
      <w:r w:rsidR="009A0B27" w:rsidRPr="0050061D">
        <w:rPr>
          <w:rFonts w:ascii="Arial" w:hAnsi="Arial"/>
          <w:sz w:val="22"/>
        </w:rPr>
        <w:t>a</w:t>
      </w:r>
      <w:r w:rsidR="008E4C49" w:rsidRPr="0050061D">
        <w:rPr>
          <w:rFonts w:ascii="Arial" w:hAnsi="Arial"/>
          <w:sz w:val="22"/>
        </w:rPr>
        <w:t xml:space="preserve">nd </w:t>
      </w:r>
      <w:proofErr w:type="spellStart"/>
      <w:r w:rsidR="008E4C49" w:rsidRPr="0050061D">
        <w:rPr>
          <w:rFonts w:ascii="Arial" w:hAnsi="Arial"/>
          <w:sz w:val="22"/>
        </w:rPr>
        <w:t>Gothaer</w:t>
      </w:r>
      <w:proofErr w:type="spellEnd"/>
      <w:r w:rsidR="008E4C49" w:rsidRPr="0050061D">
        <w:rPr>
          <w:rFonts w:ascii="Arial" w:hAnsi="Arial"/>
          <w:sz w:val="22"/>
        </w:rPr>
        <w:t xml:space="preserve"> </w:t>
      </w:r>
      <w:proofErr w:type="spellStart"/>
      <w:r w:rsidR="008E4C49" w:rsidRPr="0050061D">
        <w:rPr>
          <w:rFonts w:ascii="Arial" w:hAnsi="Arial"/>
          <w:sz w:val="22"/>
        </w:rPr>
        <w:t>Krankenversicherung</w:t>
      </w:r>
      <w:proofErr w:type="spellEnd"/>
      <w:r w:rsidR="008E4C49" w:rsidRPr="0050061D">
        <w:rPr>
          <w:rFonts w:ascii="Arial" w:hAnsi="Arial"/>
          <w:sz w:val="22"/>
        </w:rPr>
        <w:t xml:space="preserve"> AG. </w:t>
      </w:r>
      <w:r w:rsidR="00B67A6C" w:rsidRPr="0050061D">
        <w:rPr>
          <w:rFonts w:ascii="Arial" w:hAnsi="Arial"/>
          <w:sz w:val="22"/>
        </w:rPr>
        <w:t>"</w:t>
      </w:r>
      <w:r w:rsidR="00615E72" w:rsidRPr="0050061D">
        <w:rPr>
          <w:rFonts w:ascii="Arial" w:hAnsi="Arial"/>
          <w:sz w:val="22"/>
        </w:rPr>
        <w:t>Here, t</w:t>
      </w:r>
      <w:r w:rsidR="001C1268" w:rsidRPr="0050061D">
        <w:rPr>
          <w:rFonts w:ascii="Arial" w:hAnsi="Arial"/>
          <w:sz w:val="22"/>
        </w:rPr>
        <w:t xml:space="preserve">he </w:t>
      </w:r>
      <w:r w:rsidR="00A7356F">
        <w:rPr>
          <w:rFonts w:ascii="Arial" w:hAnsi="Arial"/>
          <w:sz w:val="22"/>
        </w:rPr>
        <w:t>B</w:t>
      </w:r>
      <w:r w:rsidR="00105384" w:rsidRPr="0050061D">
        <w:rPr>
          <w:rFonts w:ascii="Arial" w:hAnsi="Arial"/>
          <w:sz w:val="22"/>
        </w:rPr>
        <w:t xml:space="preserve">iometrics and </w:t>
      </w:r>
      <w:r w:rsidR="00A7356F">
        <w:rPr>
          <w:rFonts w:ascii="Arial" w:hAnsi="Arial"/>
          <w:sz w:val="22"/>
        </w:rPr>
        <w:t>P</w:t>
      </w:r>
      <w:r w:rsidR="00105384" w:rsidRPr="0050061D">
        <w:rPr>
          <w:rFonts w:ascii="Arial" w:hAnsi="Arial"/>
          <w:sz w:val="22"/>
        </w:rPr>
        <w:t>ension</w:t>
      </w:r>
      <w:r w:rsidR="00D7002C" w:rsidRPr="0050061D">
        <w:rPr>
          <w:rFonts w:ascii="Arial" w:hAnsi="Arial"/>
          <w:sz w:val="22"/>
        </w:rPr>
        <w:t>-</w:t>
      </w:r>
      <w:r w:rsidR="00A7356F">
        <w:rPr>
          <w:rFonts w:ascii="Arial" w:hAnsi="Arial"/>
          <w:sz w:val="22"/>
        </w:rPr>
        <w:t>P</w:t>
      </w:r>
      <w:r w:rsidR="005B3525" w:rsidRPr="0050061D">
        <w:rPr>
          <w:rFonts w:ascii="Arial" w:hAnsi="Arial"/>
          <w:sz w:val="22"/>
        </w:rPr>
        <w:t>lan units</w:t>
      </w:r>
      <w:r w:rsidR="00BB3799" w:rsidRPr="0050061D">
        <w:rPr>
          <w:rFonts w:ascii="Arial" w:hAnsi="Arial"/>
          <w:sz w:val="22"/>
        </w:rPr>
        <w:t xml:space="preserve"> are and remain our core business fields. </w:t>
      </w:r>
      <w:r w:rsidR="00BB58D9" w:rsidRPr="0050061D">
        <w:rPr>
          <w:rFonts w:ascii="Arial" w:hAnsi="Arial"/>
          <w:sz w:val="22"/>
        </w:rPr>
        <w:t xml:space="preserve">At the start of 2016, we </w:t>
      </w:r>
      <w:r w:rsidR="00F127E3" w:rsidRPr="0050061D">
        <w:rPr>
          <w:rFonts w:ascii="Arial" w:hAnsi="Arial"/>
          <w:sz w:val="22"/>
        </w:rPr>
        <w:t>laun</w:t>
      </w:r>
      <w:r w:rsidR="00BB58D9" w:rsidRPr="0050061D">
        <w:rPr>
          <w:rFonts w:ascii="Arial" w:hAnsi="Arial"/>
          <w:sz w:val="22"/>
        </w:rPr>
        <w:t>c</w:t>
      </w:r>
      <w:r w:rsidR="00F127E3" w:rsidRPr="0050061D">
        <w:rPr>
          <w:rFonts w:ascii="Arial" w:hAnsi="Arial"/>
          <w:sz w:val="22"/>
        </w:rPr>
        <w:t>h</w:t>
      </w:r>
      <w:r w:rsidR="00BB58D9" w:rsidRPr="0050061D">
        <w:rPr>
          <w:rFonts w:ascii="Arial" w:hAnsi="Arial"/>
          <w:sz w:val="22"/>
        </w:rPr>
        <w:t xml:space="preserve">ed </w:t>
      </w:r>
      <w:r w:rsidR="00CB4C1E" w:rsidRPr="0050061D">
        <w:rPr>
          <w:rFonts w:ascii="Arial" w:hAnsi="Arial"/>
          <w:sz w:val="22"/>
        </w:rPr>
        <w:t xml:space="preserve">our new, multi-channel-capable </w:t>
      </w:r>
      <w:r w:rsidR="0021769E" w:rsidRPr="00C84153">
        <w:rPr>
          <w:rFonts w:ascii="Arial" w:hAnsi="Arial"/>
          <w:sz w:val="22"/>
        </w:rPr>
        <w:t xml:space="preserve">term </w:t>
      </w:r>
      <w:r w:rsidR="00B723F4" w:rsidRPr="00C84153">
        <w:rPr>
          <w:rFonts w:ascii="Arial" w:hAnsi="Arial"/>
          <w:sz w:val="22"/>
        </w:rPr>
        <w:t xml:space="preserve">life insurance </w:t>
      </w:r>
      <w:r w:rsidR="008E7737" w:rsidRPr="00C84153">
        <w:rPr>
          <w:rFonts w:ascii="Arial" w:hAnsi="Arial"/>
          <w:sz w:val="22"/>
        </w:rPr>
        <w:t>products</w:t>
      </w:r>
      <w:r w:rsidR="009213FD" w:rsidRPr="0050061D">
        <w:rPr>
          <w:rFonts w:ascii="Arial" w:hAnsi="Arial"/>
          <w:sz w:val="22"/>
        </w:rPr>
        <w:t xml:space="preserve">. </w:t>
      </w:r>
      <w:r w:rsidR="007D6D21" w:rsidRPr="0050061D">
        <w:rPr>
          <w:rFonts w:ascii="Arial" w:hAnsi="Arial"/>
          <w:sz w:val="22"/>
        </w:rPr>
        <w:t xml:space="preserve">Our new </w:t>
      </w:r>
      <w:r w:rsidR="003E354C" w:rsidRPr="0050061D">
        <w:rPr>
          <w:rFonts w:ascii="Arial" w:hAnsi="Arial"/>
          <w:sz w:val="22"/>
        </w:rPr>
        <w:t xml:space="preserve">future-provision </w:t>
      </w:r>
      <w:r w:rsidR="00C7753F" w:rsidRPr="0050061D">
        <w:rPr>
          <w:rFonts w:ascii="Arial" w:hAnsi="Arial"/>
          <w:sz w:val="22"/>
        </w:rPr>
        <w:t xml:space="preserve">products </w:t>
      </w:r>
      <w:r w:rsidR="00122E40" w:rsidRPr="0050061D">
        <w:rPr>
          <w:rFonts w:ascii="Arial" w:hAnsi="Arial"/>
          <w:sz w:val="22"/>
        </w:rPr>
        <w:t xml:space="preserve">with changed guarantees </w:t>
      </w:r>
      <w:r w:rsidR="00F14FC7" w:rsidRPr="0050061D">
        <w:rPr>
          <w:rFonts w:ascii="Arial" w:hAnsi="Arial"/>
          <w:sz w:val="22"/>
        </w:rPr>
        <w:t xml:space="preserve">are to be launched shortly", </w:t>
      </w:r>
      <w:r w:rsidR="009628E8">
        <w:rPr>
          <w:rFonts w:ascii="Arial" w:hAnsi="Arial"/>
          <w:sz w:val="22"/>
        </w:rPr>
        <w:t xml:space="preserve">continues </w:t>
      </w:r>
      <w:proofErr w:type="spellStart"/>
      <w:r w:rsidR="009B16A3" w:rsidRPr="0050061D">
        <w:rPr>
          <w:rFonts w:ascii="Arial" w:hAnsi="Arial"/>
          <w:sz w:val="22"/>
        </w:rPr>
        <w:t>Kurtenbach</w:t>
      </w:r>
      <w:proofErr w:type="spellEnd"/>
      <w:r w:rsidR="009628E8">
        <w:rPr>
          <w:rFonts w:ascii="Arial" w:hAnsi="Arial"/>
          <w:sz w:val="22"/>
        </w:rPr>
        <w:t>, discussing</w:t>
      </w:r>
      <w:r w:rsidR="009B16A3" w:rsidRPr="0050061D">
        <w:rPr>
          <w:rFonts w:ascii="Arial" w:hAnsi="Arial"/>
          <w:sz w:val="22"/>
        </w:rPr>
        <w:t xml:space="preserve"> </w:t>
      </w:r>
      <w:r w:rsidR="00DB3C87" w:rsidRPr="0050061D">
        <w:rPr>
          <w:rFonts w:ascii="Arial" w:hAnsi="Arial"/>
          <w:sz w:val="22"/>
        </w:rPr>
        <w:t xml:space="preserve">the 2016 product </w:t>
      </w:r>
      <w:r w:rsidR="00232FBC" w:rsidRPr="0050061D">
        <w:rPr>
          <w:rFonts w:ascii="Arial" w:hAnsi="Arial"/>
          <w:sz w:val="22"/>
        </w:rPr>
        <w:t xml:space="preserve">innovations. </w:t>
      </w:r>
    </w:p>
    <w:p w:rsidR="008E4C49" w:rsidRPr="0050061D" w:rsidRDefault="008E4C49" w:rsidP="008E4C49">
      <w:pPr>
        <w:tabs>
          <w:tab w:val="num" w:pos="720"/>
          <w:tab w:val="left" w:pos="7088"/>
          <w:tab w:val="left" w:pos="8080"/>
        </w:tabs>
        <w:autoSpaceDE w:val="0"/>
        <w:autoSpaceDN w:val="0"/>
        <w:adjustRightInd w:val="0"/>
        <w:ind w:right="139"/>
        <w:jc w:val="both"/>
        <w:rPr>
          <w:rFonts w:ascii="Arial" w:hAnsi="Arial"/>
          <w:sz w:val="22"/>
        </w:rPr>
      </w:pPr>
    </w:p>
    <w:p w:rsidR="001B2360" w:rsidRPr="0050061D" w:rsidRDefault="001B2360" w:rsidP="001B2360">
      <w:pPr>
        <w:tabs>
          <w:tab w:val="left" w:pos="7088"/>
          <w:tab w:val="left" w:pos="8080"/>
          <w:tab w:val="left" w:pos="8364"/>
        </w:tabs>
        <w:ind w:right="139"/>
        <w:rPr>
          <w:rFonts w:ascii="Arial" w:hAnsi="Arial"/>
          <w:b/>
          <w:sz w:val="22"/>
        </w:rPr>
      </w:pPr>
      <w:proofErr w:type="spellStart"/>
      <w:r w:rsidRPr="0050061D">
        <w:rPr>
          <w:rFonts w:ascii="Arial" w:hAnsi="Arial"/>
          <w:b/>
          <w:sz w:val="22"/>
        </w:rPr>
        <w:t>Gothaer</w:t>
      </w:r>
      <w:proofErr w:type="spellEnd"/>
      <w:r w:rsidRPr="0050061D">
        <w:rPr>
          <w:rFonts w:ascii="Arial" w:hAnsi="Arial"/>
          <w:b/>
          <w:sz w:val="22"/>
        </w:rPr>
        <w:t xml:space="preserve"> </w:t>
      </w:r>
      <w:proofErr w:type="spellStart"/>
      <w:r w:rsidRPr="0050061D">
        <w:rPr>
          <w:rFonts w:ascii="Arial" w:hAnsi="Arial"/>
          <w:b/>
          <w:sz w:val="22"/>
        </w:rPr>
        <w:t>Kranken</w:t>
      </w:r>
      <w:proofErr w:type="spellEnd"/>
      <w:r w:rsidRPr="0050061D">
        <w:rPr>
          <w:rFonts w:ascii="Arial" w:hAnsi="Arial"/>
          <w:b/>
          <w:sz w:val="22"/>
        </w:rPr>
        <w:t xml:space="preserve">: </w:t>
      </w:r>
      <w:r w:rsidR="001329C2" w:rsidRPr="0050061D">
        <w:rPr>
          <w:rFonts w:ascii="Arial" w:hAnsi="Arial"/>
          <w:b/>
          <w:sz w:val="22"/>
        </w:rPr>
        <w:t>St</w:t>
      </w:r>
      <w:r w:rsidR="00F13C92" w:rsidRPr="0050061D">
        <w:rPr>
          <w:rFonts w:ascii="Arial" w:hAnsi="Arial"/>
          <w:b/>
          <w:sz w:val="22"/>
        </w:rPr>
        <w:t xml:space="preserve">rong growth </w:t>
      </w:r>
      <w:r w:rsidR="00AD4FC5" w:rsidRPr="0050061D">
        <w:rPr>
          <w:rFonts w:ascii="Arial" w:hAnsi="Arial"/>
          <w:b/>
          <w:sz w:val="22"/>
        </w:rPr>
        <w:t xml:space="preserve">in </w:t>
      </w:r>
      <w:r w:rsidR="00614764" w:rsidRPr="0050061D">
        <w:rPr>
          <w:rFonts w:ascii="Arial" w:hAnsi="Arial"/>
          <w:b/>
          <w:sz w:val="22"/>
        </w:rPr>
        <w:t xml:space="preserve">supplementary insurance </w:t>
      </w:r>
    </w:p>
    <w:p w:rsidR="00470CE7" w:rsidRPr="0050061D" w:rsidRDefault="009E0C72" w:rsidP="00470CE7">
      <w:pPr>
        <w:tabs>
          <w:tab w:val="left" w:pos="8080"/>
        </w:tabs>
        <w:autoSpaceDE w:val="0"/>
        <w:autoSpaceDN w:val="0"/>
        <w:adjustRightInd w:val="0"/>
        <w:ind w:right="139"/>
        <w:jc w:val="both"/>
        <w:rPr>
          <w:rFonts w:ascii="Arial" w:hAnsi="Arial" w:cs="Arial"/>
          <w:sz w:val="22"/>
          <w:szCs w:val="22"/>
        </w:rPr>
      </w:pPr>
      <w:r w:rsidRPr="0050061D">
        <w:rPr>
          <w:rFonts w:ascii="Arial" w:hAnsi="Arial"/>
          <w:sz w:val="22"/>
        </w:rPr>
        <w:t xml:space="preserve">Gross premiums written by </w:t>
      </w:r>
      <w:proofErr w:type="spellStart"/>
      <w:r w:rsidR="001B2360" w:rsidRPr="0050061D">
        <w:rPr>
          <w:rFonts w:ascii="Arial" w:hAnsi="Arial" w:cs="Arial"/>
          <w:sz w:val="22"/>
          <w:szCs w:val="22"/>
        </w:rPr>
        <w:t>Gothaer</w:t>
      </w:r>
      <w:proofErr w:type="spellEnd"/>
      <w:r w:rsidR="001B2360" w:rsidRPr="005006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2360" w:rsidRPr="0050061D">
        <w:rPr>
          <w:rFonts w:ascii="Arial" w:hAnsi="Arial" w:cs="Arial"/>
          <w:sz w:val="22"/>
          <w:szCs w:val="22"/>
        </w:rPr>
        <w:t>Krankenversicherung</w:t>
      </w:r>
      <w:proofErr w:type="spellEnd"/>
      <w:r w:rsidR="001B2360" w:rsidRPr="0050061D">
        <w:rPr>
          <w:rFonts w:ascii="Arial" w:hAnsi="Arial" w:cs="Arial"/>
          <w:sz w:val="22"/>
          <w:szCs w:val="22"/>
        </w:rPr>
        <w:t xml:space="preserve"> AG </w:t>
      </w:r>
      <w:r w:rsidR="007604CC" w:rsidRPr="0050061D">
        <w:rPr>
          <w:rFonts w:ascii="Arial" w:hAnsi="Arial" w:cs="Arial"/>
          <w:sz w:val="22"/>
          <w:szCs w:val="22"/>
        </w:rPr>
        <w:t>climbed 3.6%</w:t>
      </w:r>
      <w:r w:rsidR="003519A0" w:rsidRPr="0050061D">
        <w:rPr>
          <w:rFonts w:ascii="Arial" w:hAnsi="Arial" w:cs="Arial"/>
          <w:sz w:val="22"/>
          <w:szCs w:val="22"/>
        </w:rPr>
        <w:t xml:space="preserve"> to €</w:t>
      </w:r>
      <w:r w:rsidR="00470CE7" w:rsidRPr="0050061D">
        <w:rPr>
          <w:rFonts w:ascii="Arial" w:hAnsi="Arial" w:cs="Arial"/>
          <w:sz w:val="22"/>
          <w:szCs w:val="22"/>
        </w:rPr>
        <w:t>913</w:t>
      </w:r>
      <w:r w:rsidR="001B2360" w:rsidRPr="0050061D">
        <w:rPr>
          <w:rFonts w:ascii="Arial" w:hAnsi="Arial" w:cs="Arial"/>
          <w:sz w:val="22"/>
          <w:szCs w:val="22"/>
        </w:rPr>
        <w:t xml:space="preserve"> </w:t>
      </w:r>
      <w:r w:rsidR="000B2A05" w:rsidRPr="0050061D">
        <w:rPr>
          <w:rFonts w:ascii="Arial" w:hAnsi="Arial" w:cs="Arial"/>
          <w:sz w:val="22"/>
          <w:szCs w:val="22"/>
        </w:rPr>
        <w:t xml:space="preserve">million. </w:t>
      </w:r>
      <w:r w:rsidR="00B1570F" w:rsidRPr="0050061D">
        <w:rPr>
          <w:rFonts w:ascii="Arial" w:hAnsi="Arial" w:cs="Arial"/>
          <w:sz w:val="22"/>
          <w:szCs w:val="22"/>
        </w:rPr>
        <w:t xml:space="preserve">The number of </w:t>
      </w:r>
      <w:r w:rsidR="007F7CC3" w:rsidRPr="0050061D">
        <w:rPr>
          <w:rFonts w:ascii="Arial" w:hAnsi="Arial" w:cs="Arial"/>
          <w:sz w:val="22"/>
          <w:szCs w:val="22"/>
        </w:rPr>
        <w:t xml:space="preserve">persons with supplementary insurance </w:t>
      </w:r>
      <w:r w:rsidR="002471C8" w:rsidRPr="0050061D">
        <w:rPr>
          <w:rFonts w:ascii="Arial" w:hAnsi="Arial" w:cs="Arial"/>
          <w:sz w:val="22"/>
          <w:szCs w:val="22"/>
        </w:rPr>
        <w:t xml:space="preserve">grew further and stood at </w:t>
      </w:r>
      <w:r w:rsidR="001002C5" w:rsidRPr="0050061D">
        <w:rPr>
          <w:rFonts w:ascii="Arial" w:hAnsi="Arial" w:cs="Arial"/>
          <w:sz w:val="22"/>
          <w:szCs w:val="22"/>
        </w:rPr>
        <w:t xml:space="preserve">some 434,000 </w:t>
      </w:r>
      <w:r w:rsidR="00FC37CC" w:rsidRPr="0050061D">
        <w:rPr>
          <w:rFonts w:ascii="Arial" w:hAnsi="Arial" w:cs="Arial"/>
          <w:sz w:val="22"/>
          <w:szCs w:val="22"/>
        </w:rPr>
        <w:t xml:space="preserve">insured clients at the end of the year </w:t>
      </w:r>
      <w:r w:rsidR="00AA3C53" w:rsidRPr="0050061D">
        <w:rPr>
          <w:rFonts w:ascii="Arial" w:hAnsi="Arial" w:cs="Arial"/>
          <w:sz w:val="22"/>
          <w:szCs w:val="22"/>
        </w:rPr>
        <w:t>–</w:t>
      </w:r>
      <w:r w:rsidR="00FC37CC" w:rsidRPr="0050061D">
        <w:rPr>
          <w:rFonts w:ascii="Arial" w:hAnsi="Arial" w:cs="Arial"/>
          <w:sz w:val="22"/>
          <w:szCs w:val="22"/>
        </w:rPr>
        <w:t xml:space="preserve"> </w:t>
      </w:r>
      <w:r w:rsidR="00AA3C53" w:rsidRPr="0050061D">
        <w:rPr>
          <w:rFonts w:ascii="Arial" w:hAnsi="Arial" w:cs="Arial"/>
          <w:sz w:val="22"/>
          <w:szCs w:val="22"/>
        </w:rPr>
        <w:t xml:space="preserve">equivalent to a 2.6% rise </w:t>
      </w:r>
      <w:r w:rsidR="007770F4" w:rsidRPr="0050061D">
        <w:rPr>
          <w:rFonts w:ascii="Arial" w:hAnsi="Arial" w:cs="Arial"/>
          <w:sz w:val="22"/>
          <w:szCs w:val="22"/>
        </w:rPr>
        <w:t xml:space="preserve">and growth above the market. </w:t>
      </w:r>
      <w:r w:rsidR="00A32E62" w:rsidRPr="0050061D">
        <w:rPr>
          <w:rFonts w:ascii="Arial" w:hAnsi="Arial" w:cs="Arial"/>
          <w:sz w:val="22"/>
          <w:szCs w:val="22"/>
        </w:rPr>
        <w:t xml:space="preserve">"In 2016, </w:t>
      </w:r>
      <w:r w:rsidR="007F1BB9" w:rsidRPr="0050061D">
        <w:rPr>
          <w:rFonts w:ascii="Arial" w:hAnsi="Arial" w:cs="Arial"/>
          <w:sz w:val="22"/>
          <w:szCs w:val="22"/>
        </w:rPr>
        <w:t xml:space="preserve">our digitization </w:t>
      </w:r>
      <w:r w:rsidR="00745741" w:rsidRPr="0050061D">
        <w:rPr>
          <w:rFonts w:ascii="Arial" w:hAnsi="Arial" w:cs="Arial"/>
          <w:sz w:val="22"/>
          <w:szCs w:val="22"/>
        </w:rPr>
        <w:t xml:space="preserve">offensive </w:t>
      </w:r>
      <w:r w:rsidR="003474C7" w:rsidRPr="0050061D">
        <w:rPr>
          <w:rFonts w:ascii="Arial" w:hAnsi="Arial" w:cs="Arial"/>
          <w:sz w:val="22"/>
          <w:szCs w:val="22"/>
        </w:rPr>
        <w:t xml:space="preserve">is going into the second round", says </w:t>
      </w:r>
      <w:proofErr w:type="spellStart"/>
      <w:r w:rsidR="00470CE7" w:rsidRPr="0050061D">
        <w:rPr>
          <w:rFonts w:ascii="Arial" w:hAnsi="Arial" w:cs="Arial"/>
          <w:sz w:val="22"/>
          <w:szCs w:val="22"/>
        </w:rPr>
        <w:t>Kurtenbach</w:t>
      </w:r>
      <w:proofErr w:type="spellEnd"/>
      <w:r w:rsidR="00470CE7" w:rsidRPr="0050061D">
        <w:rPr>
          <w:rFonts w:ascii="Arial" w:hAnsi="Arial" w:cs="Arial"/>
          <w:sz w:val="22"/>
          <w:szCs w:val="22"/>
        </w:rPr>
        <w:t xml:space="preserve">. </w:t>
      </w:r>
      <w:r w:rsidR="007F4E8A" w:rsidRPr="0050061D">
        <w:rPr>
          <w:rFonts w:ascii="Arial" w:hAnsi="Arial" w:cs="Arial"/>
          <w:sz w:val="22"/>
          <w:szCs w:val="22"/>
        </w:rPr>
        <w:t>"</w:t>
      </w:r>
      <w:r w:rsidR="00DD2186" w:rsidRPr="0050061D">
        <w:rPr>
          <w:rFonts w:ascii="Arial" w:hAnsi="Arial" w:cs="Arial"/>
          <w:sz w:val="22"/>
          <w:szCs w:val="22"/>
        </w:rPr>
        <w:t xml:space="preserve">We </w:t>
      </w:r>
      <w:r w:rsidR="00812659" w:rsidRPr="0050061D">
        <w:rPr>
          <w:rFonts w:ascii="Arial" w:hAnsi="Arial" w:cs="Arial"/>
          <w:sz w:val="22"/>
          <w:szCs w:val="22"/>
        </w:rPr>
        <w:t xml:space="preserve">will be expanding </w:t>
      </w:r>
      <w:r w:rsidR="000F1AD3" w:rsidRPr="0050061D">
        <w:rPr>
          <w:rFonts w:ascii="Arial" w:hAnsi="Arial" w:cs="Arial"/>
          <w:sz w:val="22"/>
          <w:szCs w:val="22"/>
        </w:rPr>
        <w:t xml:space="preserve">our </w:t>
      </w:r>
      <w:proofErr w:type="spellStart"/>
      <w:r w:rsidR="000F1AD3" w:rsidRPr="0050061D">
        <w:rPr>
          <w:rFonts w:ascii="Arial" w:hAnsi="Arial" w:cs="Arial"/>
          <w:i/>
          <w:sz w:val="22"/>
          <w:szCs w:val="22"/>
        </w:rPr>
        <w:t>RechnungsApp</w:t>
      </w:r>
      <w:proofErr w:type="spellEnd"/>
      <w:r w:rsidR="00EA583F" w:rsidRPr="0050061D">
        <w:rPr>
          <w:rFonts w:ascii="Arial" w:hAnsi="Arial" w:cs="Arial"/>
          <w:sz w:val="22"/>
          <w:szCs w:val="22"/>
        </w:rPr>
        <w:t xml:space="preserve"> (invoice app)</w:t>
      </w:r>
      <w:r w:rsidR="00B14A89" w:rsidRPr="0050061D">
        <w:rPr>
          <w:rFonts w:ascii="Arial" w:hAnsi="Arial" w:cs="Arial"/>
          <w:sz w:val="22"/>
          <w:szCs w:val="22"/>
        </w:rPr>
        <w:t xml:space="preserve"> </w:t>
      </w:r>
      <w:r w:rsidR="00DE184C" w:rsidRPr="0050061D">
        <w:rPr>
          <w:rFonts w:ascii="Arial" w:hAnsi="Arial"/>
          <w:sz w:val="22"/>
        </w:rPr>
        <w:t xml:space="preserve">– </w:t>
      </w:r>
      <w:r w:rsidR="00EA583F" w:rsidRPr="0050061D">
        <w:rPr>
          <w:rFonts w:ascii="Arial" w:hAnsi="Arial" w:cs="Arial"/>
          <w:sz w:val="22"/>
          <w:szCs w:val="22"/>
        </w:rPr>
        <w:t xml:space="preserve">very popular with </w:t>
      </w:r>
      <w:r w:rsidR="008823FF" w:rsidRPr="0050061D">
        <w:rPr>
          <w:rFonts w:ascii="Arial" w:hAnsi="Arial" w:cs="Arial"/>
          <w:sz w:val="22"/>
          <w:szCs w:val="22"/>
        </w:rPr>
        <w:t xml:space="preserve">our </w:t>
      </w:r>
      <w:r w:rsidR="00EA583F" w:rsidRPr="0050061D">
        <w:rPr>
          <w:rFonts w:ascii="Arial" w:hAnsi="Arial" w:cs="Arial"/>
          <w:sz w:val="22"/>
          <w:szCs w:val="22"/>
        </w:rPr>
        <w:t>clients</w:t>
      </w:r>
      <w:r w:rsidR="00DE184C" w:rsidRPr="0050061D">
        <w:rPr>
          <w:rFonts w:ascii="Arial" w:hAnsi="Arial" w:cs="Arial"/>
          <w:sz w:val="22"/>
          <w:szCs w:val="22"/>
        </w:rPr>
        <w:t xml:space="preserve"> </w:t>
      </w:r>
      <w:r w:rsidR="00DE184C" w:rsidRPr="0050061D">
        <w:rPr>
          <w:rFonts w:ascii="Arial" w:hAnsi="Arial"/>
          <w:sz w:val="22"/>
        </w:rPr>
        <w:t>–</w:t>
      </w:r>
      <w:r w:rsidR="00EA583F" w:rsidRPr="0050061D">
        <w:rPr>
          <w:rFonts w:ascii="Arial" w:hAnsi="Arial" w:cs="Arial"/>
          <w:sz w:val="22"/>
          <w:szCs w:val="22"/>
        </w:rPr>
        <w:t xml:space="preserve"> to include an </w:t>
      </w:r>
      <w:r w:rsidR="007C5BE1" w:rsidRPr="0050061D">
        <w:rPr>
          <w:rFonts w:ascii="Arial" w:hAnsi="Arial" w:cs="Arial"/>
          <w:sz w:val="22"/>
          <w:szCs w:val="22"/>
        </w:rPr>
        <w:t xml:space="preserve">Android </w:t>
      </w:r>
      <w:r w:rsidR="00775FCA" w:rsidRPr="0050061D">
        <w:rPr>
          <w:rFonts w:ascii="Arial" w:hAnsi="Arial" w:cs="Arial"/>
          <w:sz w:val="22"/>
          <w:szCs w:val="22"/>
        </w:rPr>
        <w:t>v</w:t>
      </w:r>
      <w:r w:rsidR="007C5BE1" w:rsidRPr="0050061D">
        <w:rPr>
          <w:rFonts w:ascii="Arial" w:hAnsi="Arial" w:cs="Arial"/>
          <w:sz w:val="22"/>
          <w:szCs w:val="22"/>
        </w:rPr>
        <w:t>ersion</w:t>
      </w:r>
      <w:r w:rsidR="00DC6FF0" w:rsidRPr="0050061D">
        <w:rPr>
          <w:rFonts w:ascii="Arial" w:hAnsi="Arial" w:cs="Arial"/>
          <w:sz w:val="22"/>
          <w:szCs w:val="22"/>
        </w:rPr>
        <w:t>,</w:t>
      </w:r>
      <w:r w:rsidR="00177428" w:rsidRPr="0050061D">
        <w:rPr>
          <w:rFonts w:ascii="Arial" w:hAnsi="Arial" w:cs="Arial"/>
          <w:sz w:val="22"/>
          <w:szCs w:val="22"/>
        </w:rPr>
        <w:t xml:space="preserve"> and have </w:t>
      </w:r>
      <w:r w:rsidR="009628E8">
        <w:rPr>
          <w:rFonts w:ascii="Arial" w:hAnsi="Arial" w:cs="Arial"/>
          <w:sz w:val="22"/>
          <w:szCs w:val="22"/>
        </w:rPr>
        <w:t>launched</w:t>
      </w:r>
      <w:r w:rsidR="00BE4F53" w:rsidRPr="0050061D">
        <w:rPr>
          <w:rFonts w:ascii="Arial" w:hAnsi="Arial" w:cs="Arial"/>
          <w:sz w:val="22"/>
          <w:szCs w:val="22"/>
        </w:rPr>
        <w:t xml:space="preserve"> an e-signature solution </w:t>
      </w:r>
      <w:r w:rsidR="00841478" w:rsidRPr="0050061D">
        <w:rPr>
          <w:rFonts w:ascii="Arial" w:hAnsi="Arial" w:cs="Arial"/>
          <w:sz w:val="22"/>
          <w:szCs w:val="22"/>
        </w:rPr>
        <w:t xml:space="preserve">in the area of supplementary </w:t>
      </w:r>
      <w:r w:rsidR="00B34938" w:rsidRPr="0050061D">
        <w:rPr>
          <w:rFonts w:ascii="Arial" w:hAnsi="Arial" w:cs="Arial"/>
          <w:sz w:val="22"/>
          <w:szCs w:val="22"/>
        </w:rPr>
        <w:t xml:space="preserve">insurance. </w:t>
      </w:r>
      <w:r w:rsidR="00E81379" w:rsidRPr="0050061D">
        <w:rPr>
          <w:rFonts w:ascii="Arial" w:hAnsi="Arial" w:cs="Arial"/>
          <w:sz w:val="22"/>
          <w:szCs w:val="22"/>
        </w:rPr>
        <w:t xml:space="preserve">In addition, </w:t>
      </w:r>
      <w:r w:rsidR="00F70DD3" w:rsidRPr="0050061D">
        <w:rPr>
          <w:rFonts w:ascii="Arial" w:hAnsi="Arial" w:cs="Arial"/>
          <w:sz w:val="22"/>
          <w:szCs w:val="22"/>
        </w:rPr>
        <w:t xml:space="preserve">we have entered </w:t>
      </w:r>
      <w:r w:rsidR="009628E8">
        <w:rPr>
          <w:rFonts w:ascii="Arial" w:hAnsi="Arial" w:cs="Arial"/>
          <w:sz w:val="22"/>
          <w:szCs w:val="22"/>
        </w:rPr>
        <w:t xml:space="preserve">into </w:t>
      </w:r>
      <w:r w:rsidR="00040E84" w:rsidRPr="0050061D">
        <w:rPr>
          <w:rFonts w:ascii="Arial" w:hAnsi="Arial" w:cs="Arial"/>
          <w:sz w:val="22"/>
          <w:szCs w:val="22"/>
        </w:rPr>
        <w:t xml:space="preserve">cooperation schemes with </w:t>
      </w:r>
      <w:r w:rsidR="00765C45" w:rsidRPr="0050061D">
        <w:rPr>
          <w:rFonts w:ascii="Arial" w:hAnsi="Arial" w:cs="Arial"/>
          <w:sz w:val="22"/>
          <w:szCs w:val="22"/>
        </w:rPr>
        <w:t>s</w:t>
      </w:r>
      <w:r w:rsidR="002D2D74" w:rsidRPr="0050061D">
        <w:rPr>
          <w:rFonts w:ascii="Arial" w:hAnsi="Arial" w:cs="Arial"/>
          <w:sz w:val="22"/>
          <w:szCs w:val="22"/>
        </w:rPr>
        <w:t>tart-</w:t>
      </w:r>
      <w:r w:rsidR="00DD265E" w:rsidRPr="0050061D">
        <w:rPr>
          <w:rFonts w:ascii="Arial" w:hAnsi="Arial" w:cs="Arial"/>
          <w:sz w:val="22"/>
          <w:szCs w:val="22"/>
        </w:rPr>
        <w:t xml:space="preserve">ups </w:t>
      </w:r>
      <w:r w:rsidR="008770CA" w:rsidRPr="0050061D">
        <w:rPr>
          <w:rFonts w:ascii="Arial" w:hAnsi="Arial" w:cs="Arial"/>
          <w:sz w:val="22"/>
          <w:szCs w:val="22"/>
        </w:rPr>
        <w:t xml:space="preserve">to be able to </w:t>
      </w:r>
      <w:r w:rsidR="00213E5D" w:rsidRPr="0050061D">
        <w:rPr>
          <w:rFonts w:ascii="Arial" w:hAnsi="Arial" w:cs="Arial"/>
          <w:sz w:val="22"/>
          <w:szCs w:val="22"/>
        </w:rPr>
        <w:t xml:space="preserve">help our customers with </w:t>
      </w:r>
      <w:r w:rsidR="00C57044" w:rsidRPr="0050061D">
        <w:rPr>
          <w:rFonts w:ascii="Arial" w:hAnsi="Arial" w:cs="Arial"/>
          <w:sz w:val="22"/>
          <w:szCs w:val="22"/>
        </w:rPr>
        <w:t xml:space="preserve">serious illnesses, like </w:t>
      </w:r>
      <w:r w:rsidR="00695793" w:rsidRPr="0050061D">
        <w:rPr>
          <w:rFonts w:ascii="Arial" w:hAnsi="Arial" w:cs="Arial"/>
          <w:sz w:val="22"/>
          <w:szCs w:val="22"/>
        </w:rPr>
        <w:t xml:space="preserve">tinnitus and diabetes, </w:t>
      </w:r>
      <w:r w:rsidR="0061346D" w:rsidRPr="0050061D">
        <w:rPr>
          <w:rFonts w:ascii="Arial" w:hAnsi="Arial" w:cs="Arial"/>
          <w:sz w:val="22"/>
          <w:szCs w:val="22"/>
        </w:rPr>
        <w:t>even more comprehensive</w:t>
      </w:r>
      <w:r w:rsidR="00975A86" w:rsidRPr="0050061D">
        <w:rPr>
          <w:rFonts w:ascii="Arial" w:hAnsi="Arial" w:cs="Arial"/>
          <w:sz w:val="22"/>
          <w:szCs w:val="22"/>
        </w:rPr>
        <w:t>ly, better and faster</w:t>
      </w:r>
      <w:r w:rsidR="001C4857" w:rsidRPr="0050061D">
        <w:rPr>
          <w:rFonts w:ascii="Arial" w:hAnsi="Arial" w:cs="Arial"/>
          <w:sz w:val="22"/>
          <w:szCs w:val="22"/>
        </w:rPr>
        <w:t xml:space="preserve"> using </w:t>
      </w:r>
      <w:r w:rsidR="005C4C08" w:rsidRPr="0050061D">
        <w:rPr>
          <w:rFonts w:ascii="Arial" w:hAnsi="Arial" w:cs="Arial"/>
          <w:sz w:val="22"/>
          <w:szCs w:val="22"/>
        </w:rPr>
        <w:t>eHealth Services</w:t>
      </w:r>
      <w:r w:rsidR="00975A86" w:rsidRPr="0050061D">
        <w:rPr>
          <w:rFonts w:ascii="Arial" w:hAnsi="Arial" w:cs="Arial"/>
          <w:sz w:val="22"/>
          <w:szCs w:val="22"/>
        </w:rPr>
        <w:t xml:space="preserve">", </w:t>
      </w:r>
      <w:r w:rsidR="009628E8">
        <w:rPr>
          <w:rFonts w:ascii="Arial" w:hAnsi="Arial" w:cs="Arial"/>
          <w:sz w:val="22"/>
          <w:szCs w:val="22"/>
        </w:rPr>
        <w:t xml:space="preserve">says </w:t>
      </w:r>
      <w:proofErr w:type="spellStart"/>
      <w:r w:rsidR="00FA4A40" w:rsidRPr="0050061D">
        <w:rPr>
          <w:rFonts w:ascii="Arial" w:hAnsi="Arial" w:cs="Arial"/>
          <w:sz w:val="22"/>
          <w:szCs w:val="22"/>
        </w:rPr>
        <w:t>Kurtenbach</w:t>
      </w:r>
      <w:proofErr w:type="spellEnd"/>
      <w:r w:rsidR="009628E8">
        <w:rPr>
          <w:rFonts w:ascii="Arial" w:hAnsi="Arial" w:cs="Arial"/>
          <w:sz w:val="22"/>
          <w:szCs w:val="22"/>
        </w:rPr>
        <w:t>, summing up</w:t>
      </w:r>
      <w:r w:rsidR="00FA4A40" w:rsidRPr="0050061D">
        <w:rPr>
          <w:rFonts w:ascii="Arial" w:hAnsi="Arial" w:cs="Arial"/>
          <w:sz w:val="22"/>
          <w:szCs w:val="22"/>
        </w:rPr>
        <w:t xml:space="preserve"> </w:t>
      </w:r>
      <w:r w:rsidR="00152D5E" w:rsidRPr="0050061D">
        <w:rPr>
          <w:rFonts w:ascii="Arial" w:hAnsi="Arial" w:cs="Arial"/>
          <w:sz w:val="22"/>
          <w:szCs w:val="22"/>
        </w:rPr>
        <w:t xml:space="preserve">the focuses </w:t>
      </w:r>
      <w:r w:rsidR="00A64241" w:rsidRPr="0050061D">
        <w:rPr>
          <w:rFonts w:ascii="Arial" w:hAnsi="Arial" w:cs="Arial"/>
          <w:sz w:val="22"/>
          <w:szCs w:val="22"/>
        </w:rPr>
        <w:t xml:space="preserve">for the year </w:t>
      </w:r>
      <w:r w:rsidR="00470CE7" w:rsidRPr="0050061D">
        <w:rPr>
          <w:rFonts w:ascii="Arial" w:hAnsi="Arial" w:cs="Arial"/>
          <w:sz w:val="22"/>
          <w:szCs w:val="22"/>
        </w:rPr>
        <w:t>2016.</w:t>
      </w:r>
    </w:p>
    <w:p w:rsidR="00470CE7" w:rsidRDefault="00470CE7" w:rsidP="00470CE7">
      <w:pPr>
        <w:tabs>
          <w:tab w:val="left" w:pos="8080"/>
        </w:tabs>
        <w:autoSpaceDE w:val="0"/>
        <w:autoSpaceDN w:val="0"/>
        <w:adjustRightInd w:val="0"/>
        <w:ind w:right="139"/>
        <w:jc w:val="both"/>
        <w:rPr>
          <w:rFonts w:ascii="Arial" w:hAnsi="Arial" w:cs="Arial"/>
          <w:color w:val="FF0000"/>
          <w:sz w:val="22"/>
          <w:szCs w:val="22"/>
        </w:rPr>
      </w:pPr>
    </w:p>
    <w:p w:rsidR="0082378C" w:rsidRDefault="0082378C" w:rsidP="00470CE7">
      <w:pPr>
        <w:tabs>
          <w:tab w:val="left" w:pos="8080"/>
        </w:tabs>
        <w:autoSpaceDE w:val="0"/>
        <w:autoSpaceDN w:val="0"/>
        <w:adjustRightInd w:val="0"/>
        <w:ind w:right="139"/>
        <w:jc w:val="both"/>
        <w:rPr>
          <w:rFonts w:ascii="Arial" w:hAnsi="Arial" w:cs="Arial"/>
          <w:color w:val="FF0000"/>
          <w:sz w:val="22"/>
          <w:szCs w:val="22"/>
        </w:rPr>
      </w:pPr>
    </w:p>
    <w:p w:rsidR="0082378C" w:rsidRDefault="0082378C" w:rsidP="00470CE7">
      <w:pPr>
        <w:tabs>
          <w:tab w:val="left" w:pos="8080"/>
        </w:tabs>
        <w:autoSpaceDE w:val="0"/>
        <w:autoSpaceDN w:val="0"/>
        <w:adjustRightInd w:val="0"/>
        <w:ind w:right="139"/>
        <w:jc w:val="both"/>
        <w:rPr>
          <w:rFonts w:ascii="Arial" w:hAnsi="Arial" w:cs="Arial"/>
          <w:color w:val="FF0000"/>
          <w:sz w:val="22"/>
          <w:szCs w:val="22"/>
        </w:rPr>
      </w:pPr>
    </w:p>
    <w:p w:rsidR="0082378C" w:rsidRPr="0050061D" w:rsidRDefault="0082378C" w:rsidP="00470CE7">
      <w:pPr>
        <w:tabs>
          <w:tab w:val="left" w:pos="8080"/>
        </w:tabs>
        <w:autoSpaceDE w:val="0"/>
        <w:autoSpaceDN w:val="0"/>
        <w:adjustRightInd w:val="0"/>
        <w:ind w:right="139"/>
        <w:jc w:val="both"/>
        <w:rPr>
          <w:rFonts w:ascii="Arial" w:hAnsi="Arial" w:cs="Arial"/>
          <w:color w:val="FF0000"/>
          <w:sz w:val="22"/>
          <w:szCs w:val="22"/>
        </w:rPr>
      </w:pPr>
    </w:p>
    <w:p w:rsidR="005E5678" w:rsidRPr="0050061D" w:rsidRDefault="005E5678" w:rsidP="005E5678">
      <w:pPr>
        <w:tabs>
          <w:tab w:val="left" w:pos="7088"/>
          <w:tab w:val="left" w:pos="8080"/>
          <w:tab w:val="left" w:pos="8364"/>
        </w:tabs>
        <w:ind w:right="139"/>
        <w:rPr>
          <w:rFonts w:ascii="Arial" w:hAnsi="Arial"/>
          <w:b/>
          <w:sz w:val="22"/>
        </w:rPr>
      </w:pPr>
      <w:r w:rsidRPr="0050061D">
        <w:rPr>
          <w:rFonts w:ascii="Arial" w:hAnsi="Arial"/>
          <w:b/>
          <w:sz w:val="22"/>
        </w:rPr>
        <w:lastRenderedPageBreak/>
        <w:t>Rating</w:t>
      </w:r>
      <w:r w:rsidR="00565297" w:rsidRPr="0050061D">
        <w:rPr>
          <w:rFonts w:ascii="Arial" w:hAnsi="Arial"/>
          <w:b/>
          <w:sz w:val="22"/>
        </w:rPr>
        <w:t xml:space="preserve"> </w:t>
      </w:r>
      <w:r w:rsidRPr="0050061D">
        <w:rPr>
          <w:rFonts w:ascii="Arial" w:hAnsi="Arial"/>
          <w:b/>
          <w:sz w:val="22"/>
        </w:rPr>
        <w:t>agen</w:t>
      </w:r>
      <w:r w:rsidR="00565297" w:rsidRPr="0050061D">
        <w:rPr>
          <w:rFonts w:ascii="Arial" w:hAnsi="Arial"/>
          <w:b/>
          <w:sz w:val="22"/>
        </w:rPr>
        <w:t xml:space="preserve">cies confirm good results </w:t>
      </w:r>
    </w:p>
    <w:p w:rsidR="005E5678" w:rsidRPr="0050061D" w:rsidRDefault="009628E8" w:rsidP="005E5678">
      <w:pPr>
        <w:tabs>
          <w:tab w:val="left" w:pos="6946"/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50061D">
        <w:rPr>
          <w:rFonts w:ascii="Arial" w:hAnsi="Arial" w:cs="Arial"/>
          <w:color w:val="000000"/>
          <w:sz w:val="22"/>
          <w:szCs w:val="22"/>
        </w:rPr>
        <w:t>n 15 April 2016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0061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3023E5" w:rsidRPr="0050061D">
        <w:rPr>
          <w:rFonts w:ascii="Arial" w:hAnsi="Arial" w:cs="Arial"/>
          <w:color w:val="000000"/>
          <w:sz w:val="22"/>
          <w:szCs w:val="22"/>
        </w:rPr>
        <w:t>h</w:t>
      </w:r>
      <w:r w:rsidR="005E5678" w:rsidRPr="0050061D">
        <w:rPr>
          <w:rFonts w:ascii="Arial" w:hAnsi="Arial" w:cs="Arial"/>
          <w:color w:val="000000"/>
          <w:sz w:val="22"/>
          <w:szCs w:val="22"/>
        </w:rPr>
        <w:t xml:space="preserve">e international </w:t>
      </w:r>
      <w:r w:rsidR="003023E5" w:rsidRPr="0050061D">
        <w:rPr>
          <w:rFonts w:ascii="Arial" w:hAnsi="Arial" w:cs="Arial"/>
          <w:color w:val="000000"/>
          <w:sz w:val="22"/>
          <w:szCs w:val="22"/>
        </w:rPr>
        <w:t>r</w:t>
      </w:r>
      <w:r w:rsidR="005E5678" w:rsidRPr="0050061D">
        <w:rPr>
          <w:rFonts w:ascii="Arial" w:hAnsi="Arial" w:cs="Arial"/>
          <w:color w:val="000000"/>
          <w:sz w:val="22"/>
          <w:szCs w:val="22"/>
        </w:rPr>
        <w:t>ating</w:t>
      </w:r>
      <w:r w:rsidR="003023E5" w:rsidRPr="0050061D">
        <w:rPr>
          <w:rFonts w:ascii="Arial" w:hAnsi="Arial" w:cs="Arial"/>
          <w:color w:val="000000"/>
          <w:sz w:val="22"/>
          <w:szCs w:val="22"/>
        </w:rPr>
        <w:t xml:space="preserve"> </w:t>
      </w:r>
      <w:r w:rsidR="005E5678" w:rsidRPr="0050061D">
        <w:rPr>
          <w:rFonts w:ascii="Arial" w:hAnsi="Arial" w:cs="Arial"/>
          <w:color w:val="000000"/>
          <w:sz w:val="22"/>
          <w:szCs w:val="22"/>
        </w:rPr>
        <w:t>agen</w:t>
      </w:r>
      <w:r w:rsidR="003023E5" w:rsidRPr="0050061D">
        <w:rPr>
          <w:rFonts w:ascii="Arial" w:hAnsi="Arial" w:cs="Arial"/>
          <w:color w:val="000000"/>
          <w:sz w:val="22"/>
          <w:szCs w:val="22"/>
        </w:rPr>
        <w:t xml:space="preserve">cy </w:t>
      </w:r>
      <w:r w:rsidR="005E5678" w:rsidRPr="0050061D">
        <w:rPr>
          <w:rFonts w:ascii="Arial" w:hAnsi="Arial" w:cs="Arial"/>
          <w:color w:val="000000"/>
          <w:sz w:val="22"/>
          <w:szCs w:val="22"/>
        </w:rPr>
        <w:t xml:space="preserve">Fitch Ratings </w:t>
      </w:r>
      <w:r w:rsidR="001617E1" w:rsidRPr="0050061D">
        <w:rPr>
          <w:rFonts w:ascii="Arial" w:hAnsi="Arial" w:cs="Arial"/>
          <w:color w:val="000000"/>
          <w:sz w:val="22"/>
          <w:szCs w:val="22"/>
        </w:rPr>
        <w:t xml:space="preserve">again confirmed the </w:t>
      </w:r>
      <w:r w:rsidR="002A7D38" w:rsidRPr="0050061D">
        <w:rPr>
          <w:rFonts w:ascii="Arial" w:hAnsi="Arial" w:cs="Arial"/>
          <w:color w:val="000000"/>
          <w:sz w:val="22"/>
          <w:szCs w:val="22"/>
        </w:rPr>
        <w:t>r</w:t>
      </w:r>
      <w:r w:rsidR="005E5678" w:rsidRPr="0050061D">
        <w:rPr>
          <w:rFonts w:ascii="Arial" w:hAnsi="Arial" w:cs="Arial"/>
          <w:color w:val="000000"/>
          <w:sz w:val="22"/>
          <w:szCs w:val="22"/>
        </w:rPr>
        <w:t>ating</w:t>
      </w:r>
      <w:r w:rsidR="002A7D38" w:rsidRPr="0050061D">
        <w:rPr>
          <w:rFonts w:ascii="Arial" w:hAnsi="Arial" w:cs="Arial"/>
          <w:color w:val="000000"/>
          <w:sz w:val="22"/>
          <w:szCs w:val="22"/>
        </w:rPr>
        <w:t xml:space="preserve"> results </w:t>
      </w:r>
      <w:r w:rsidR="00304F53" w:rsidRPr="0050061D">
        <w:rPr>
          <w:rFonts w:ascii="Arial" w:hAnsi="Arial" w:cs="Arial"/>
          <w:color w:val="000000"/>
          <w:sz w:val="22"/>
          <w:szCs w:val="22"/>
        </w:rPr>
        <w:t xml:space="preserve">for </w:t>
      </w:r>
      <w:proofErr w:type="spellStart"/>
      <w:r w:rsidR="005E5678" w:rsidRPr="0050061D">
        <w:rPr>
          <w:rFonts w:ascii="Arial" w:hAnsi="Arial" w:cs="Arial"/>
          <w:color w:val="000000"/>
          <w:sz w:val="22"/>
          <w:szCs w:val="22"/>
        </w:rPr>
        <w:t>Gothaer</w:t>
      </w:r>
      <w:proofErr w:type="spellEnd"/>
      <w:r w:rsidR="005E5678" w:rsidRPr="005006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5678" w:rsidRPr="0050061D">
        <w:rPr>
          <w:rFonts w:ascii="Arial" w:hAnsi="Arial" w:cs="Arial"/>
          <w:color w:val="000000"/>
          <w:sz w:val="22"/>
          <w:szCs w:val="22"/>
        </w:rPr>
        <w:t>Allgemeine</w:t>
      </w:r>
      <w:proofErr w:type="spellEnd"/>
      <w:r w:rsidR="005E5678" w:rsidRPr="005006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5678" w:rsidRPr="0050061D">
        <w:rPr>
          <w:rFonts w:ascii="Arial" w:hAnsi="Arial" w:cs="Arial"/>
          <w:color w:val="000000"/>
          <w:sz w:val="22"/>
          <w:szCs w:val="22"/>
        </w:rPr>
        <w:t>Versicherung</w:t>
      </w:r>
      <w:proofErr w:type="spellEnd"/>
      <w:r w:rsidR="005E5678" w:rsidRPr="0050061D">
        <w:rPr>
          <w:rFonts w:ascii="Arial" w:hAnsi="Arial" w:cs="Arial"/>
          <w:color w:val="000000"/>
          <w:sz w:val="22"/>
          <w:szCs w:val="22"/>
        </w:rPr>
        <w:t xml:space="preserve"> AG </w:t>
      </w:r>
      <w:r w:rsidR="00BD3FD8" w:rsidRPr="0050061D">
        <w:rPr>
          <w:rFonts w:ascii="Arial" w:hAnsi="Arial" w:cs="Arial"/>
          <w:color w:val="000000"/>
          <w:sz w:val="22"/>
          <w:szCs w:val="22"/>
        </w:rPr>
        <w:t>a</w:t>
      </w:r>
      <w:r w:rsidR="005E5678" w:rsidRPr="0050061D">
        <w:rPr>
          <w:rFonts w:ascii="Arial" w:hAnsi="Arial" w:cs="Arial"/>
          <w:color w:val="000000"/>
          <w:sz w:val="22"/>
          <w:szCs w:val="22"/>
        </w:rPr>
        <w:t xml:space="preserve">nd </w:t>
      </w:r>
      <w:proofErr w:type="spellStart"/>
      <w:r w:rsidR="005E5678" w:rsidRPr="0050061D">
        <w:rPr>
          <w:rFonts w:ascii="Arial" w:hAnsi="Arial" w:cs="Arial"/>
          <w:color w:val="000000"/>
          <w:sz w:val="22"/>
          <w:szCs w:val="22"/>
        </w:rPr>
        <w:t>Gothaer</w:t>
      </w:r>
      <w:proofErr w:type="spellEnd"/>
      <w:r w:rsidR="005E5678" w:rsidRPr="005006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5678" w:rsidRPr="0050061D">
        <w:rPr>
          <w:rFonts w:ascii="Arial" w:hAnsi="Arial" w:cs="Arial"/>
          <w:color w:val="000000"/>
          <w:sz w:val="22"/>
          <w:szCs w:val="22"/>
        </w:rPr>
        <w:t>Lebensversicherung</w:t>
      </w:r>
      <w:proofErr w:type="spellEnd"/>
      <w:r w:rsidR="005E5678" w:rsidRPr="0050061D">
        <w:rPr>
          <w:rFonts w:ascii="Arial" w:hAnsi="Arial" w:cs="Arial"/>
          <w:color w:val="000000"/>
          <w:sz w:val="22"/>
          <w:szCs w:val="22"/>
        </w:rPr>
        <w:t xml:space="preserve"> AG</w:t>
      </w:r>
      <w:r w:rsidR="00BD3FD8" w:rsidRPr="0050061D">
        <w:rPr>
          <w:rFonts w:ascii="Arial" w:hAnsi="Arial" w:cs="Arial"/>
          <w:color w:val="000000"/>
          <w:sz w:val="22"/>
          <w:szCs w:val="22"/>
        </w:rPr>
        <w:t xml:space="preserve">. </w:t>
      </w:r>
      <w:r w:rsidR="004A162A" w:rsidRPr="0050061D">
        <w:rPr>
          <w:rFonts w:ascii="Arial" w:hAnsi="Arial" w:cs="Arial"/>
          <w:color w:val="000000"/>
          <w:sz w:val="22"/>
          <w:szCs w:val="22"/>
        </w:rPr>
        <w:t xml:space="preserve">The companies </w:t>
      </w:r>
      <w:r w:rsidR="004B38CA" w:rsidRPr="0050061D">
        <w:rPr>
          <w:rFonts w:ascii="Arial" w:hAnsi="Arial" w:cs="Arial"/>
          <w:color w:val="000000"/>
          <w:sz w:val="22"/>
          <w:szCs w:val="22"/>
        </w:rPr>
        <w:t xml:space="preserve">are still </w:t>
      </w:r>
      <w:r w:rsidR="00ED705E" w:rsidRPr="0050061D">
        <w:rPr>
          <w:rFonts w:ascii="Arial" w:hAnsi="Arial" w:cs="Arial"/>
          <w:color w:val="000000"/>
          <w:sz w:val="22"/>
          <w:szCs w:val="22"/>
        </w:rPr>
        <w:t xml:space="preserve">'A'-rated and the </w:t>
      </w:r>
      <w:r w:rsidR="001C025D" w:rsidRPr="0050061D">
        <w:rPr>
          <w:rFonts w:ascii="Arial" w:hAnsi="Arial" w:cs="Arial"/>
          <w:color w:val="000000"/>
          <w:sz w:val="22"/>
          <w:szCs w:val="22"/>
        </w:rPr>
        <w:t>ratings'</w:t>
      </w:r>
      <w:r w:rsidR="00A9340C" w:rsidRPr="0050061D">
        <w:rPr>
          <w:rFonts w:ascii="Arial" w:hAnsi="Arial" w:cs="Arial"/>
          <w:color w:val="000000"/>
          <w:sz w:val="22"/>
          <w:szCs w:val="22"/>
        </w:rPr>
        <w:t xml:space="preserve"> outlook is </w:t>
      </w:r>
      <w:r w:rsidR="005527E3" w:rsidRPr="0050061D">
        <w:rPr>
          <w:rFonts w:ascii="Arial" w:hAnsi="Arial" w:cs="Arial"/>
          <w:color w:val="000000"/>
          <w:sz w:val="22"/>
          <w:szCs w:val="22"/>
        </w:rPr>
        <w:t xml:space="preserve">stable. </w:t>
      </w:r>
      <w:r w:rsidR="008846CE" w:rsidRPr="0050061D">
        <w:rPr>
          <w:rFonts w:ascii="Arial" w:hAnsi="Arial" w:cs="Arial"/>
          <w:color w:val="000000"/>
          <w:sz w:val="22"/>
          <w:szCs w:val="22"/>
        </w:rPr>
        <w:t xml:space="preserve">"The </w:t>
      </w:r>
      <w:r w:rsidR="009C1BE3" w:rsidRPr="0050061D">
        <w:rPr>
          <w:rFonts w:ascii="Arial" w:hAnsi="Arial" w:cs="Arial"/>
          <w:color w:val="000000"/>
          <w:sz w:val="22"/>
          <w:szCs w:val="22"/>
        </w:rPr>
        <w:t xml:space="preserve">renewed confirmation </w:t>
      </w:r>
      <w:r w:rsidR="00083675" w:rsidRPr="0050061D">
        <w:rPr>
          <w:rFonts w:ascii="Arial" w:hAnsi="Arial" w:cs="Arial"/>
          <w:color w:val="000000"/>
          <w:sz w:val="22"/>
          <w:szCs w:val="22"/>
        </w:rPr>
        <w:t xml:space="preserve">of our rating results by </w:t>
      </w:r>
      <w:r w:rsidR="0029627F" w:rsidRPr="0050061D">
        <w:rPr>
          <w:rFonts w:ascii="Arial" w:hAnsi="Arial" w:cs="Arial"/>
          <w:color w:val="000000"/>
          <w:sz w:val="22"/>
          <w:szCs w:val="22"/>
        </w:rPr>
        <w:t xml:space="preserve">Fitch Ratings </w:t>
      </w:r>
      <w:r w:rsidR="00E70402" w:rsidRPr="0050061D">
        <w:rPr>
          <w:rFonts w:ascii="Arial" w:hAnsi="Arial" w:cs="Arial"/>
          <w:color w:val="000000"/>
          <w:sz w:val="22"/>
          <w:szCs w:val="22"/>
        </w:rPr>
        <w:t xml:space="preserve">shows the sound </w:t>
      </w:r>
      <w:r w:rsidR="00777572" w:rsidRPr="0050061D">
        <w:rPr>
          <w:rFonts w:ascii="Arial" w:hAnsi="Arial" w:cs="Arial"/>
          <w:color w:val="000000"/>
          <w:sz w:val="22"/>
          <w:szCs w:val="22"/>
        </w:rPr>
        <w:t xml:space="preserve">position of the </w:t>
      </w:r>
      <w:proofErr w:type="spellStart"/>
      <w:r w:rsidR="00777572" w:rsidRPr="0050061D">
        <w:rPr>
          <w:rFonts w:ascii="Arial" w:hAnsi="Arial" w:cs="Arial"/>
          <w:color w:val="000000"/>
          <w:sz w:val="22"/>
          <w:szCs w:val="22"/>
        </w:rPr>
        <w:t>Gothaer</w:t>
      </w:r>
      <w:proofErr w:type="spellEnd"/>
      <w:r w:rsidR="00777572" w:rsidRPr="0050061D">
        <w:rPr>
          <w:rFonts w:ascii="Arial" w:hAnsi="Arial" w:cs="Arial"/>
          <w:color w:val="000000"/>
          <w:sz w:val="22"/>
          <w:szCs w:val="22"/>
        </w:rPr>
        <w:t xml:space="preserve"> </w:t>
      </w:r>
      <w:r w:rsidR="00C84EB8" w:rsidRPr="0050061D">
        <w:rPr>
          <w:rFonts w:ascii="Arial" w:hAnsi="Arial" w:cs="Arial"/>
          <w:color w:val="000000"/>
          <w:sz w:val="22"/>
          <w:szCs w:val="22"/>
        </w:rPr>
        <w:t xml:space="preserve">Group. </w:t>
      </w:r>
      <w:r w:rsidR="00293E7A" w:rsidRPr="0050061D">
        <w:rPr>
          <w:rFonts w:ascii="Arial" w:hAnsi="Arial" w:cs="Arial"/>
          <w:color w:val="000000"/>
          <w:sz w:val="22"/>
          <w:szCs w:val="22"/>
        </w:rPr>
        <w:t xml:space="preserve">It is precisely the </w:t>
      </w:r>
      <w:r w:rsidR="0047579B" w:rsidRPr="0050061D">
        <w:rPr>
          <w:rFonts w:ascii="Arial" w:hAnsi="Arial" w:cs="Arial"/>
          <w:color w:val="000000"/>
          <w:sz w:val="22"/>
          <w:szCs w:val="22"/>
        </w:rPr>
        <w:t xml:space="preserve">Group's broad-based </w:t>
      </w:r>
      <w:r w:rsidR="00CE7E43" w:rsidRPr="0050061D">
        <w:rPr>
          <w:rFonts w:ascii="Arial" w:hAnsi="Arial" w:cs="Arial"/>
          <w:color w:val="000000"/>
          <w:sz w:val="22"/>
          <w:szCs w:val="22"/>
        </w:rPr>
        <w:t xml:space="preserve">positioning with </w:t>
      </w:r>
      <w:r w:rsidR="004541BD" w:rsidRPr="0050061D">
        <w:rPr>
          <w:rFonts w:ascii="Arial" w:hAnsi="Arial" w:cs="Arial"/>
          <w:color w:val="000000"/>
          <w:sz w:val="22"/>
          <w:szCs w:val="22"/>
        </w:rPr>
        <w:t xml:space="preserve">a strong </w:t>
      </w:r>
      <w:r w:rsidR="005A74A4" w:rsidRPr="0050061D">
        <w:rPr>
          <w:rFonts w:ascii="Arial" w:hAnsi="Arial" w:cs="Arial"/>
          <w:color w:val="000000"/>
          <w:sz w:val="22"/>
          <w:szCs w:val="22"/>
        </w:rPr>
        <w:t xml:space="preserve">property/casualty insurer </w:t>
      </w:r>
      <w:r w:rsidR="004645C0" w:rsidRPr="0050061D">
        <w:rPr>
          <w:rFonts w:ascii="Arial" w:hAnsi="Arial" w:cs="Arial"/>
          <w:color w:val="000000"/>
          <w:sz w:val="22"/>
          <w:szCs w:val="22"/>
        </w:rPr>
        <w:t xml:space="preserve">that is an enormous </w:t>
      </w:r>
      <w:r w:rsidR="003474B2" w:rsidRPr="0050061D">
        <w:rPr>
          <w:rFonts w:ascii="Arial" w:hAnsi="Arial" w:cs="Arial"/>
          <w:color w:val="000000"/>
          <w:sz w:val="22"/>
          <w:szCs w:val="22"/>
        </w:rPr>
        <w:t xml:space="preserve">added </w:t>
      </w:r>
      <w:r w:rsidR="004645C0" w:rsidRPr="0050061D">
        <w:rPr>
          <w:rFonts w:ascii="Arial" w:hAnsi="Arial" w:cs="Arial"/>
          <w:color w:val="000000"/>
          <w:sz w:val="22"/>
          <w:szCs w:val="22"/>
        </w:rPr>
        <w:t>value</w:t>
      </w:r>
      <w:r w:rsidR="003474B2" w:rsidRPr="0050061D">
        <w:rPr>
          <w:rFonts w:ascii="Arial" w:hAnsi="Arial" w:cs="Arial"/>
          <w:color w:val="000000"/>
          <w:sz w:val="22"/>
          <w:szCs w:val="22"/>
        </w:rPr>
        <w:t xml:space="preserve"> </w:t>
      </w:r>
      <w:r w:rsidR="001B722C" w:rsidRPr="0050061D">
        <w:rPr>
          <w:rFonts w:ascii="Arial" w:hAnsi="Arial" w:cs="Arial"/>
          <w:color w:val="000000"/>
          <w:sz w:val="22"/>
          <w:szCs w:val="22"/>
        </w:rPr>
        <w:t>in the current environment of low interest rates</w:t>
      </w:r>
      <w:r w:rsidR="007153C9" w:rsidRPr="0050061D">
        <w:rPr>
          <w:rFonts w:ascii="Arial" w:hAnsi="Arial" w:cs="Arial"/>
          <w:color w:val="000000"/>
          <w:sz w:val="22"/>
          <w:szCs w:val="22"/>
        </w:rPr>
        <w:t xml:space="preserve">", </w:t>
      </w:r>
      <w:r w:rsidR="00AA4D66" w:rsidRPr="0050061D">
        <w:rPr>
          <w:rFonts w:ascii="Arial" w:hAnsi="Arial" w:cs="Arial"/>
          <w:color w:val="000000"/>
          <w:sz w:val="22"/>
          <w:szCs w:val="22"/>
        </w:rPr>
        <w:t xml:space="preserve">says </w:t>
      </w:r>
      <w:proofErr w:type="spellStart"/>
      <w:r w:rsidR="003B7554" w:rsidRPr="0050061D">
        <w:rPr>
          <w:rFonts w:ascii="Arial" w:hAnsi="Arial" w:cs="Arial"/>
          <w:color w:val="000000"/>
          <w:sz w:val="22"/>
          <w:szCs w:val="22"/>
        </w:rPr>
        <w:t>Dr.</w:t>
      </w:r>
      <w:proofErr w:type="spellEnd"/>
      <w:r w:rsidR="003B7554" w:rsidRPr="005006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B7554" w:rsidRPr="0050061D">
        <w:rPr>
          <w:rFonts w:ascii="Arial" w:hAnsi="Arial" w:cs="Arial"/>
          <w:color w:val="000000"/>
          <w:sz w:val="22"/>
          <w:szCs w:val="22"/>
        </w:rPr>
        <w:t>Karsten</w:t>
      </w:r>
      <w:proofErr w:type="spellEnd"/>
      <w:r w:rsidR="003B7554" w:rsidRPr="0050061D">
        <w:rPr>
          <w:rFonts w:ascii="Arial" w:hAnsi="Arial" w:cs="Arial"/>
          <w:color w:val="000000"/>
          <w:sz w:val="22"/>
          <w:szCs w:val="22"/>
        </w:rPr>
        <w:t xml:space="preserve"> Eichmann</w:t>
      </w:r>
      <w:r w:rsidR="00E34560" w:rsidRPr="0050061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E5678" w:rsidRPr="0050061D">
        <w:rPr>
          <w:rFonts w:ascii="Arial" w:hAnsi="Arial" w:cs="Arial"/>
          <w:color w:val="000000"/>
          <w:sz w:val="22"/>
          <w:szCs w:val="22"/>
        </w:rPr>
        <w:t>Gothaer</w:t>
      </w:r>
      <w:proofErr w:type="spellEnd"/>
      <w:r w:rsidR="005E5678" w:rsidRPr="0050061D">
        <w:rPr>
          <w:rFonts w:ascii="Arial" w:hAnsi="Arial" w:cs="Arial"/>
          <w:color w:val="000000"/>
          <w:sz w:val="22"/>
          <w:szCs w:val="22"/>
        </w:rPr>
        <w:t xml:space="preserve"> </w:t>
      </w:r>
      <w:r w:rsidR="00E34560" w:rsidRPr="0050061D">
        <w:rPr>
          <w:rFonts w:ascii="Arial" w:hAnsi="Arial" w:cs="Arial"/>
          <w:color w:val="000000"/>
          <w:sz w:val="22"/>
          <w:szCs w:val="22"/>
        </w:rPr>
        <w:t>Group CEO</w:t>
      </w:r>
      <w:r w:rsidR="005E5678" w:rsidRPr="0050061D">
        <w:rPr>
          <w:rFonts w:ascii="Arial" w:hAnsi="Arial" w:cs="Arial"/>
          <w:color w:val="000000"/>
          <w:sz w:val="22"/>
          <w:szCs w:val="22"/>
        </w:rPr>
        <w:t>.</w:t>
      </w:r>
      <w:r w:rsidR="008909D4" w:rsidRPr="0050061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E5678" w:rsidRPr="0050061D" w:rsidRDefault="005E5678" w:rsidP="005E5678">
      <w:pPr>
        <w:tabs>
          <w:tab w:val="left" w:pos="8503"/>
        </w:tabs>
        <w:autoSpaceDE w:val="0"/>
        <w:autoSpaceDN w:val="0"/>
        <w:adjustRightInd w:val="0"/>
        <w:ind w:right="139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4057" w:type="pct"/>
        <w:tblInd w:w="1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42"/>
        <w:gridCol w:w="2041"/>
        <w:gridCol w:w="2400"/>
      </w:tblGrid>
      <w:tr w:rsidR="002B2FAC" w:rsidRPr="0050061D">
        <w:trPr>
          <w:trHeight w:val="305"/>
        </w:trPr>
        <w:tc>
          <w:tcPr>
            <w:tcW w:w="186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2FAC" w:rsidRPr="0050061D" w:rsidRDefault="002B2FAC" w:rsidP="00ED6BA3">
            <w:pPr>
              <w:spacing w:before="120" w:line="288" w:lineRule="auto"/>
              <w:rPr>
                <w:rFonts w:ascii="Arial" w:hAnsi="Arial" w:cs="Arial"/>
                <w:lang w:eastAsia="en-US"/>
              </w:rPr>
            </w:pPr>
            <w:r w:rsidRPr="0050061D">
              <w:rPr>
                <w:rFonts w:ascii="Arial" w:hAnsi="Arial" w:cs="Arial"/>
              </w:rPr>
              <w:br w:type="page"/>
            </w:r>
          </w:p>
        </w:tc>
        <w:tc>
          <w:tcPr>
            <w:tcW w:w="144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18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2FAC" w:rsidRPr="0050061D" w:rsidRDefault="002B2FAC" w:rsidP="00F411F5">
            <w:pPr>
              <w:spacing w:before="120" w:line="288" w:lineRule="auto"/>
              <w:rPr>
                <w:rFonts w:ascii="Arial" w:hAnsi="Arial" w:cs="Arial"/>
                <w:noProof/>
                <w:color w:val="FFFFFF"/>
              </w:rPr>
            </w:pPr>
            <w:r w:rsidRPr="0050061D">
              <w:rPr>
                <w:rFonts w:ascii="Arial" w:hAnsi="Arial" w:cs="Arial"/>
                <w:b/>
                <w:bCs/>
                <w:noProof/>
                <w:color w:val="FFFFFF"/>
              </w:rPr>
              <w:t>S&amp;P</w:t>
            </w:r>
            <w:r w:rsidR="00F411F5" w:rsidRPr="0050061D">
              <w:rPr>
                <w:rFonts w:ascii="Arial" w:hAnsi="Arial" w:cs="Arial"/>
                <w:bCs/>
                <w:noProof/>
                <w:color w:val="FFFFFF"/>
              </w:rPr>
              <w:t xml:space="preserve"> (</w:t>
            </w:r>
            <w:r w:rsidRPr="0050061D">
              <w:rPr>
                <w:rFonts w:ascii="Arial" w:hAnsi="Arial" w:cs="Arial"/>
                <w:bCs/>
                <w:noProof/>
                <w:color w:val="FFFFFF"/>
              </w:rPr>
              <w:t>0</w:t>
            </w:r>
            <w:r w:rsidR="00F411F5" w:rsidRPr="0050061D">
              <w:rPr>
                <w:rFonts w:ascii="Arial" w:hAnsi="Arial" w:cs="Arial"/>
                <w:bCs/>
                <w:noProof/>
                <w:color w:val="FFFFFF"/>
              </w:rPr>
              <w:t>4</w:t>
            </w:r>
            <w:r w:rsidRPr="0050061D">
              <w:rPr>
                <w:rFonts w:ascii="Arial" w:hAnsi="Arial" w:cs="Arial"/>
                <w:bCs/>
                <w:noProof/>
                <w:color w:val="FFFFFF"/>
              </w:rPr>
              <w:t>.12.201</w:t>
            </w:r>
            <w:r w:rsidR="00F411F5" w:rsidRPr="0050061D">
              <w:rPr>
                <w:rFonts w:ascii="Arial" w:hAnsi="Arial" w:cs="Arial"/>
                <w:bCs/>
                <w:noProof/>
                <w:color w:val="FFFFFF"/>
              </w:rPr>
              <w:t>5</w:t>
            </w:r>
            <w:r w:rsidRPr="0050061D">
              <w:rPr>
                <w:rFonts w:ascii="Arial" w:hAnsi="Arial" w:cs="Arial"/>
                <w:bCs/>
                <w:noProof/>
                <w:color w:val="FFFFFF"/>
              </w:rPr>
              <w:t>)</w:t>
            </w:r>
          </w:p>
        </w:tc>
        <w:tc>
          <w:tcPr>
            <w:tcW w:w="169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18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2FAC" w:rsidRPr="0050061D" w:rsidRDefault="002B2FAC" w:rsidP="00ED6BA3">
            <w:pPr>
              <w:spacing w:before="120" w:line="288" w:lineRule="auto"/>
              <w:rPr>
                <w:rFonts w:ascii="Arial" w:hAnsi="Arial" w:cs="Arial"/>
                <w:noProof/>
                <w:color w:val="FFFFFF"/>
              </w:rPr>
            </w:pPr>
            <w:r w:rsidRPr="0050061D">
              <w:rPr>
                <w:rFonts w:ascii="Arial" w:hAnsi="Arial" w:cs="Arial"/>
                <w:b/>
                <w:bCs/>
                <w:noProof/>
                <w:color w:val="FFFFFF"/>
              </w:rPr>
              <w:t xml:space="preserve">Fitch </w:t>
            </w:r>
            <w:r w:rsidR="00F411F5" w:rsidRPr="0050061D">
              <w:rPr>
                <w:rFonts w:ascii="Arial" w:hAnsi="Arial" w:cs="Arial"/>
                <w:bCs/>
                <w:noProof/>
                <w:color w:val="FFFFFF"/>
              </w:rPr>
              <w:t>(15.04.2016</w:t>
            </w:r>
            <w:r w:rsidRPr="0050061D">
              <w:rPr>
                <w:rFonts w:ascii="Arial" w:hAnsi="Arial" w:cs="Arial"/>
                <w:bCs/>
                <w:noProof/>
                <w:color w:val="FFFFFF"/>
              </w:rPr>
              <w:t>)</w:t>
            </w:r>
          </w:p>
        </w:tc>
      </w:tr>
      <w:tr w:rsidR="002B2FAC" w:rsidRPr="0050061D">
        <w:trPr>
          <w:trHeight w:val="398"/>
        </w:trPr>
        <w:tc>
          <w:tcPr>
            <w:tcW w:w="1865" w:type="pct"/>
            <w:tcBorders>
              <w:top w:val="single" w:sz="24" w:space="0" w:color="FFFFFF"/>
              <w:left w:val="single" w:sz="8" w:space="0" w:color="FFFFFF"/>
              <w:bottom w:val="single" w:sz="8" w:space="0" w:color="00718F"/>
              <w:right w:val="single" w:sz="8" w:space="0" w:color="FFFFFF"/>
            </w:tcBorders>
            <w:shd w:val="clear" w:color="auto" w:fill="CCE3E8"/>
            <w:tcMar>
              <w:right w:w="113" w:type="dxa"/>
            </w:tcMar>
            <w:vAlign w:val="center"/>
          </w:tcPr>
          <w:p w:rsidR="002B2FAC" w:rsidRPr="0050061D" w:rsidRDefault="002B2FAC" w:rsidP="00ED6BA3">
            <w:pPr>
              <w:spacing w:before="120" w:line="288" w:lineRule="auto"/>
              <w:rPr>
                <w:rFonts w:ascii="Arial" w:hAnsi="Arial" w:cs="Arial"/>
                <w:b/>
                <w:noProof/>
              </w:rPr>
            </w:pPr>
            <w:r w:rsidRPr="0050061D">
              <w:rPr>
                <w:rFonts w:ascii="Arial" w:hAnsi="Arial" w:cs="Arial"/>
                <w:b/>
                <w:noProof/>
              </w:rPr>
              <w:t>Gothaer Allgemeine</w:t>
            </w:r>
          </w:p>
        </w:tc>
        <w:tc>
          <w:tcPr>
            <w:tcW w:w="1441" w:type="pct"/>
            <w:tcBorders>
              <w:top w:val="single" w:sz="24" w:space="0" w:color="FFFFFF"/>
              <w:left w:val="single" w:sz="8" w:space="0" w:color="FFFFFF"/>
              <w:bottom w:val="single" w:sz="8" w:space="0" w:color="00718F"/>
              <w:right w:val="single" w:sz="8" w:space="0" w:color="FFFFFF"/>
            </w:tcBorders>
            <w:shd w:val="clear" w:color="auto" w:fill="A8CF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2FAC" w:rsidRPr="0050061D" w:rsidRDefault="002B2FAC" w:rsidP="00ED6BA3">
            <w:pPr>
              <w:spacing w:before="120" w:line="288" w:lineRule="auto"/>
              <w:rPr>
                <w:rFonts w:ascii="Arial" w:hAnsi="Arial" w:cs="Arial"/>
                <w:noProof/>
              </w:rPr>
            </w:pPr>
            <w:r w:rsidRPr="0050061D">
              <w:rPr>
                <w:rFonts w:ascii="Arial" w:hAnsi="Arial" w:cs="Arial"/>
                <w:b/>
                <w:bCs/>
                <w:noProof/>
              </w:rPr>
              <w:t>A-</w:t>
            </w:r>
          </w:p>
        </w:tc>
        <w:tc>
          <w:tcPr>
            <w:tcW w:w="1694" w:type="pct"/>
            <w:tcBorders>
              <w:top w:val="single" w:sz="24" w:space="0" w:color="FFFFFF"/>
              <w:left w:val="single" w:sz="8" w:space="0" w:color="FFFFFF"/>
              <w:bottom w:val="single" w:sz="8" w:space="0" w:color="00718F"/>
              <w:right w:val="single" w:sz="8" w:space="0" w:color="FFFFFF"/>
            </w:tcBorders>
            <w:shd w:val="clear" w:color="auto" w:fill="CCE3E8"/>
            <w:tcMar>
              <w:top w:w="57" w:type="dxa"/>
              <w:left w:w="227" w:type="dxa"/>
              <w:bottom w:w="57" w:type="dxa"/>
            </w:tcMar>
            <w:vAlign w:val="center"/>
          </w:tcPr>
          <w:p w:rsidR="002B2FAC" w:rsidRPr="0050061D" w:rsidRDefault="002B2FAC" w:rsidP="00ED6BA3">
            <w:pPr>
              <w:spacing w:before="120" w:line="288" w:lineRule="auto"/>
              <w:rPr>
                <w:rFonts w:ascii="Arial" w:hAnsi="Arial" w:cs="Arial"/>
                <w:noProof/>
              </w:rPr>
            </w:pPr>
            <w:r w:rsidRPr="0050061D">
              <w:rPr>
                <w:rFonts w:ascii="Arial" w:hAnsi="Arial" w:cs="Arial"/>
                <w:b/>
                <w:bCs/>
                <w:noProof/>
              </w:rPr>
              <w:t>A</w:t>
            </w:r>
          </w:p>
        </w:tc>
      </w:tr>
      <w:tr w:rsidR="002B2FAC" w:rsidRPr="0050061D">
        <w:trPr>
          <w:trHeight w:val="398"/>
        </w:trPr>
        <w:tc>
          <w:tcPr>
            <w:tcW w:w="1865" w:type="pct"/>
            <w:tcBorders>
              <w:top w:val="single" w:sz="8" w:space="0" w:color="00718F"/>
              <w:left w:val="single" w:sz="8" w:space="0" w:color="FFFFFF"/>
              <w:bottom w:val="single" w:sz="8" w:space="0" w:color="00718F"/>
              <w:right w:val="single" w:sz="8" w:space="0" w:color="FFFFFF"/>
            </w:tcBorders>
            <w:shd w:val="clear" w:color="auto" w:fill="CCE3E8"/>
            <w:tcMar>
              <w:right w:w="113" w:type="dxa"/>
            </w:tcMar>
            <w:vAlign w:val="center"/>
          </w:tcPr>
          <w:p w:rsidR="002B2FAC" w:rsidRPr="0050061D" w:rsidRDefault="002B2FAC" w:rsidP="00ED6BA3">
            <w:pPr>
              <w:spacing w:before="120" w:line="288" w:lineRule="auto"/>
              <w:rPr>
                <w:rFonts w:ascii="Arial" w:hAnsi="Arial" w:cs="Arial"/>
                <w:b/>
                <w:noProof/>
              </w:rPr>
            </w:pPr>
            <w:r w:rsidRPr="0050061D">
              <w:rPr>
                <w:rFonts w:ascii="Arial" w:hAnsi="Arial" w:cs="Arial"/>
                <w:b/>
                <w:noProof/>
              </w:rPr>
              <w:t>Gothaer Leben</w:t>
            </w:r>
          </w:p>
        </w:tc>
        <w:tc>
          <w:tcPr>
            <w:tcW w:w="1441" w:type="pct"/>
            <w:tcBorders>
              <w:top w:val="single" w:sz="8" w:space="0" w:color="00718F"/>
              <w:left w:val="single" w:sz="8" w:space="0" w:color="FFFFFF"/>
              <w:bottom w:val="single" w:sz="8" w:space="0" w:color="00718F"/>
              <w:right w:val="single" w:sz="8" w:space="0" w:color="FFFFFF"/>
            </w:tcBorders>
            <w:shd w:val="clear" w:color="auto" w:fill="A8CF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2FAC" w:rsidRPr="0050061D" w:rsidRDefault="002B2FAC" w:rsidP="00ED6BA3">
            <w:pPr>
              <w:spacing w:before="120" w:line="288" w:lineRule="auto"/>
              <w:rPr>
                <w:rFonts w:ascii="Arial" w:hAnsi="Arial" w:cs="Arial"/>
                <w:noProof/>
              </w:rPr>
            </w:pPr>
            <w:r w:rsidRPr="0050061D">
              <w:rPr>
                <w:rFonts w:ascii="Arial" w:hAnsi="Arial" w:cs="Arial"/>
                <w:b/>
                <w:bCs/>
                <w:noProof/>
              </w:rPr>
              <w:t>A-</w:t>
            </w:r>
          </w:p>
        </w:tc>
        <w:tc>
          <w:tcPr>
            <w:tcW w:w="1694" w:type="pct"/>
            <w:tcBorders>
              <w:top w:val="single" w:sz="8" w:space="0" w:color="00718F"/>
              <w:left w:val="single" w:sz="8" w:space="0" w:color="FFFFFF"/>
              <w:bottom w:val="single" w:sz="8" w:space="0" w:color="00718F"/>
              <w:right w:val="single" w:sz="8" w:space="0" w:color="FFFFFF"/>
            </w:tcBorders>
            <w:shd w:val="clear" w:color="auto" w:fill="CCE3E8"/>
            <w:tcMar>
              <w:top w:w="57" w:type="dxa"/>
              <w:left w:w="227" w:type="dxa"/>
              <w:bottom w:w="57" w:type="dxa"/>
            </w:tcMar>
            <w:vAlign w:val="center"/>
          </w:tcPr>
          <w:p w:rsidR="002B2FAC" w:rsidRPr="0050061D" w:rsidRDefault="002B2FAC" w:rsidP="00ED6BA3">
            <w:pPr>
              <w:spacing w:before="120" w:line="288" w:lineRule="auto"/>
              <w:rPr>
                <w:rFonts w:ascii="Arial" w:hAnsi="Arial" w:cs="Arial"/>
                <w:noProof/>
              </w:rPr>
            </w:pPr>
            <w:r w:rsidRPr="0050061D">
              <w:rPr>
                <w:rFonts w:ascii="Arial" w:hAnsi="Arial" w:cs="Arial"/>
                <w:b/>
                <w:bCs/>
                <w:noProof/>
              </w:rPr>
              <w:t>A</w:t>
            </w:r>
          </w:p>
        </w:tc>
      </w:tr>
      <w:tr w:rsidR="002B2FAC" w:rsidRPr="0050061D">
        <w:trPr>
          <w:trHeight w:val="398"/>
        </w:trPr>
        <w:tc>
          <w:tcPr>
            <w:tcW w:w="1865" w:type="pct"/>
            <w:tcBorders>
              <w:top w:val="single" w:sz="8" w:space="0" w:color="00718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E3E8"/>
            <w:tcMar>
              <w:right w:w="113" w:type="dxa"/>
            </w:tcMar>
            <w:vAlign w:val="center"/>
          </w:tcPr>
          <w:p w:rsidR="002B2FAC" w:rsidRPr="0050061D" w:rsidRDefault="002B2FAC" w:rsidP="00ED6BA3">
            <w:pPr>
              <w:spacing w:before="120" w:line="288" w:lineRule="auto"/>
              <w:rPr>
                <w:rFonts w:ascii="Arial" w:hAnsi="Arial" w:cs="Arial"/>
                <w:b/>
                <w:noProof/>
              </w:rPr>
            </w:pPr>
            <w:r w:rsidRPr="0050061D">
              <w:rPr>
                <w:rFonts w:ascii="Arial" w:hAnsi="Arial" w:cs="Arial"/>
                <w:b/>
                <w:noProof/>
              </w:rPr>
              <w:t>Gothaer Kranken</w:t>
            </w:r>
          </w:p>
        </w:tc>
        <w:tc>
          <w:tcPr>
            <w:tcW w:w="1441" w:type="pct"/>
            <w:tcBorders>
              <w:top w:val="single" w:sz="8" w:space="0" w:color="00718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8CF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B2FAC" w:rsidRPr="0050061D" w:rsidRDefault="002B2FAC" w:rsidP="00ED6BA3">
            <w:pPr>
              <w:spacing w:before="120" w:line="288" w:lineRule="auto"/>
              <w:rPr>
                <w:rFonts w:ascii="Arial" w:hAnsi="Arial" w:cs="Arial"/>
                <w:noProof/>
              </w:rPr>
            </w:pPr>
            <w:r w:rsidRPr="0050061D">
              <w:rPr>
                <w:rFonts w:ascii="Arial" w:hAnsi="Arial" w:cs="Arial"/>
                <w:b/>
                <w:bCs/>
                <w:noProof/>
              </w:rPr>
              <w:t>A-</w:t>
            </w:r>
          </w:p>
        </w:tc>
        <w:tc>
          <w:tcPr>
            <w:tcW w:w="1694" w:type="pct"/>
            <w:tcBorders>
              <w:top w:val="single" w:sz="8" w:space="0" w:color="00718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E3E8"/>
            <w:tcMar>
              <w:top w:w="57" w:type="dxa"/>
              <w:left w:w="227" w:type="dxa"/>
              <w:bottom w:w="57" w:type="dxa"/>
            </w:tcMar>
            <w:vAlign w:val="center"/>
          </w:tcPr>
          <w:p w:rsidR="002B2FAC" w:rsidRPr="0050061D" w:rsidRDefault="002B2FAC" w:rsidP="00ED6BA3">
            <w:pPr>
              <w:spacing w:before="120" w:line="288" w:lineRule="auto"/>
              <w:rPr>
                <w:rFonts w:ascii="Arial" w:hAnsi="Arial" w:cs="Arial"/>
                <w:noProof/>
              </w:rPr>
            </w:pPr>
          </w:p>
        </w:tc>
      </w:tr>
    </w:tbl>
    <w:p w:rsidR="00203955" w:rsidRPr="0050061D" w:rsidRDefault="00203955" w:rsidP="00203955">
      <w:pPr>
        <w:tabs>
          <w:tab w:val="left" w:pos="7088"/>
          <w:tab w:val="left" w:pos="8080"/>
          <w:tab w:val="left" w:pos="8364"/>
        </w:tabs>
        <w:ind w:right="139"/>
        <w:jc w:val="both"/>
        <w:rPr>
          <w:rFonts w:ascii="Arial" w:hAnsi="Arial" w:cs="Arial"/>
          <w:b/>
          <w:sz w:val="22"/>
        </w:rPr>
      </w:pPr>
    </w:p>
    <w:p w:rsidR="004D5A85" w:rsidRPr="0050061D" w:rsidRDefault="005331EC" w:rsidP="00901135">
      <w:pPr>
        <w:tabs>
          <w:tab w:val="left" w:pos="7088"/>
          <w:tab w:val="left" w:pos="8080"/>
          <w:tab w:val="left" w:pos="8364"/>
        </w:tabs>
        <w:ind w:right="139"/>
        <w:jc w:val="both"/>
        <w:rPr>
          <w:rFonts w:ascii="Arial" w:hAnsi="Arial" w:cs="Arial"/>
          <w:b/>
          <w:sz w:val="22"/>
          <w:szCs w:val="22"/>
        </w:rPr>
      </w:pPr>
      <w:r w:rsidRPr="0050061D">
        <w:rPr>
          <w:rFonts w:ascii="Arial" w:hAnsi="Arial" w:cs="Arial"/>
          <w:b/>
          <w:sz w:val="22"/>
          <w:szCs w:val="22"/>
        </w:rPr>
        <w:t xml:space="preserve">Investment: </w:t>
      </w:r>
      <w:r w:rsidR="00D9505C" w:rsidRPr="0050061D">
        <w:rPr>
          <w:rFonts w:ascii="Arial" w:hAnsi="Arial" w:cs="Arial"/>
          <w:b/>
          <w:sz w:val="22"/>
          <w:szCs w:val="22"/>
        </w:rPr>
        <w:t>Expansion of the a</w:t>
      </w:r>
      <w:r w:rsidR="00390ABF" w:rsidRPr="0050061D">
        <w:rPr>
          <w:rFonts w:ascii="Arial" w:hAnsi="Arial" w:cs="Arial"/>
          <w:b/>
          <w:sz w:val="22"/>
          <w:szCs w:val="22"/>
        </w:rPr>
        <w:t>sset</w:t>
      </w:r>
      <w:r w:rsidR="00D9505C" w:rsidRPr="0050061D">
        <w:rPr>
          <w:rFonts w:ascii="Arial" w:hAnsi="Arial" w:cs="Arial"/>
          <w:b/>
          <w:sz w:val="22"/>
          <w:szCs w:val="22"/>
        </w:rPr>
        <w:t xml:space="preserve"> c</w:t>
      </w:r>
      <w:r w:rsidR="00390ABF" w:rsidRPr="0050061D">
        <w:rPr>
          <w:rFonts w:ascii="Arial" w:hAnsi="Arial" w:cs="Arial"/>
          <w:b/>
          <w:sz w:val="22"/>
          <w:szCs w:val="22"/>
        </w:rPr>
        <w:t>lasse</w:t>
      </w:r>
      <w:r w:rsidR="00D9505C" w:rsidRPr="0050061D">
        <w:rPr>
          <w:rFonts w:ascii="Arial" w:hAnsi="Arial" w:cs="Arial"/>
          <w:b/>
          <w:sz w:val="22"/>
          <w:szCs w:val="22"/>
        </w:rPr>
        <w:t>s</w:t>
      </w:r>
      <w:r w:rsidR="00390ABF" w:rsidRPr="0050061D">
        <w:rPr>
          <w:rFonts w:ascii="Arial" w:hAnsi="Arial" w:cs="Arial"/>
          <w:b/>
          <w:sz w:val="22"/>
          <w:szCs w:val="22"/>
        </w:rPr>
        <w:t xml:space="preserve"> </w:t>
      </w:r>
      <w:r w:rsidR="007739F2" w:rsidRPr="0050061D">
        <w:rPr>
          <w:rFonts w:ascii="Arial" w:hAnsi="Arial" w:cs="Arial"/>
          <w:b/>
          <w:sz w:val="22"/>
          <w:szCs w:val="22"/>
        </w:rPr>
        <w:t>real property a</w:t>
      </w:r>
      <w:r w:rsidR="001329C2" w:rsidRPr="0050061D">
        <w:rPr>
          <w:rFonts w:ascii="Arial" w:hAnsi="Arial" w:cs="Arial"/>
          <w:b/>
          <w:sz w:val="22"/>
          <w:szCs w:val="22"/>
        </w:rPr>
        <w:t xml:space="preserve">nd </w:t>
      </w:r>
      <w:r w:rsidR="007739F2" w:rsidRPr="0050061D">
        <w:rPr>
          <w:rFonts w:ascii="Arial" w:hAnsi="Arial" w:cs="Arial"/>
          <w:b/>
          <w:sz w:val="22"/>
          <w:szCs w:val="22"/>
        </w:rPr>
        <w:t xml:space="preserve">renewable </w:t>
      </w:r>
      <w:r w:rsidR="001329C2" w:rsidRPr="0050061D">
        <w:rPr>
          <w:rFonts w:ascii="Arial" w:hAnsi="Arial" w:cs="Arial"/>
          <w:b/>
          <w:sz w:val="22"/>
          <w:szCs w:val="22"/>
        </w:rPr>
        <w:t>energie</w:t>
      </w:r>
      <w:r w:rsidR="007739F2" w:rsidRPr="0050061D">
        <w:rPr>
          <w:rFonts w:ascii="Arial" w:hAnsi="Arial" w:cs="Arial"/>
          <w:b/>
          <w:sz w:val="22"/>
          <w:szCs w:val="22"/>
        </w:rPr>
        <w:t>s</w:t>
      </w:r>
    </w:p>
    <w:p w:rsidR="00901135" w:rsidRPr="0050061D" w:rsidRDefault="00270E12" w:rsidP="00901135">
      <w:pPr>
        <w:tabs>
          <w:tab w:val="left" w:pos="7088"/>
          <w:tab w:val="left" w:pos="8080"/>
          <w:tab w:val="left" w:pos="8364"/>
        </w:tabs>
        <w:ind w:right="139"/>
        <w:jc w:val="both"/>
        <w:rPr>
          <w:rFonts w:ascii="Arial" w:hAnsi="Arial" w:cs="Arial"/>
          <w:sz w:val="22"/>
          <w:szCs w:val="22"/>
          <w:lang w:eastAsia="ar-SA"/>
        </w:rPr>
      </w:pPr>
      <w:r w:rsidRPr="0050061D">
        <w:rPr>
          <w:rFonts w:ascii="Arial" w:hAnsi="Arial" w:cs="Arial"/>
          <w:sz w:val="22"/>
          <w:szCs w:val="22"/>
        </w:rPr>
        <w:t>Th</w:t>
      </w:r>
      <w:r w:rsidR="00901135" w:rsidRPr="0050061D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901135" w:rsidRPr="0050061D">
        <w:rPr>
          <w:rFonts w:ascii="Arial" w:hAnsi="Arial" w:cs="Arial"/>
          <w:sz w:val="22"/>
          <w:szCs w:val="22"/>
        </w:rPr>
        <w:t>Gothaer</w:t>
      </w:r>
      <w:proofErr w:type="spellEnd"/>
      <w:r w:rsidR="00901135" w:rsidRPr="0050061D">
        <w:rPr>
          <w:rFonts w:ascii="Arial" w:hAnsi="Arial" w:cs="Arial"/>
          <w:sz w:val="22"/>
          <w:szCs w:val="22"/>
        </w:rPr>
        <w:t xml:space="preserve"> </w:t>
      </w:r>
      <w:r w:rsidR="00C9624D" w:rsidRPr="0050061D">
        <w:rPr>
          <w:rFonts w:ascii="Arial" w:hAnsi="Arial" w:cs="Arial"/>
          <w:sz w:val="22"/>
          <w:szCs w:val="22"/>
        </w:rPr>
        <w:t xml:space="preserve">Group </w:t>
      </w:r>
      <w:r w:rsidR="007345B3" w:rsidRPr="0050061D">
        <w:rPr>
          <w:rFonts w:ascii="Arial" w:hAnsi="Arial" w:cs="Arial"/>
          <w:sz w:val="22"/>
          <w:szCs w:val="22"/>
        </w:rPr>
        <w:t xml:space="preserve">delivers very stable </w:t>
      </w:r>
      <w:r w:rsidR="00543501" w:rsidRPr="0050061D">
        <w:rPr>
          <w:rFonts w:ascii="Arial" w:hAnsi="Arial" w:cs="Arial"/>
          <w:sz w:val="22"/>
          <w:szCs w:val="22"/>
        </w:rPr>
        <w:t xml:space="preserve">investment results </w:t>
      </w:r>
      <w:r w:rsidR="00956F9A" w:rsidRPr="0050061D">
        <w:rPr>
          <w:rFonts w:ascii="Arial" w:hAnsi="Arial" w:cs="Arial"/>
          <w:sz w:val="22"/>
          <w:szCs w:val="22"/>
        </w:rPr>
        <w:t xml:space="preserve">despite </w:t>
      </w:r>
      <w:r w:rsidR="009175BA" w:rsidRPr="0050061D">
        <w:rPr>
          <w:rFonts w:ascii="Arial" w:hAnsi="Arial" w:cs="Arial"/>
          <w:sz w:val="22"/>
          <w:szCs w:val="22"/>
        </w:rPr>
        <w:t>a capital</w:t>
      </w:r>
      <w:r w:rsidR="00B8052D" w:rsidRPr="0050061D">
        <w:rPr>
          <w:rFonts w:ascii="Arial" w:hAnsi="Arial" w:cs="Arial"/>
          <w:sz w:val="22"/>
          <w:szCs w:val="22"/>
        </w:rPr>
        <w:t>-</w:t>
      </w:r>
      <w:r w:rsidR="009175BA" w:rsidRPr="0050061D">
        <w:rPr>
          <w:rFonts w:ascii="Arial" w:hAnsi="Arial" w:cs="Arial"/>
          <w:sz w:val="22"/>
          <w:szCs w:val="22"/>
        </w:rPr>
        <w:t xml:space="preserve">market </w:t>
      </w:r>
      <w:r w:rsidR="00B8052D" w:rsidRPr="0050061D">
        <w:rPr>
          <w:rFonts w:ascii="Arial" w:hAnsi="Arial" w:cs="Arial"/>
          <w:sz w:val="22"/>
          <w:szCs w:val="22"/>
        </w:rPr>
        <w:t xml:space="preserve">environment still </w:t>
      </w:r>
      <w:r w:rsidR="009175BA" w:rsidRPr="0050061D">
        <w:rPr>
          <w:rFonts w:ascii="Arial" w:hAnsi="Arial" w:cs="Arial"/>
          <w:sz w:val="22"/>
          <w:szCs w:val="22"/>
        </w:rPr>
        <w:t xml:space="preserve">characterized </w:t>
      </w:r>
      <w:r w:rsidR="000E47AE" w:rsidRPr="0050061D">
        <w:rPr>
          <w:rFonts w:ascii="Arial" w:hAnsi="Arial" w:cs="Arial"/>
          <w:sz w:val="22"/>
          <w:szCs w:val="22"/>
        </w:rPr>
        <w:t xml:space="preserve">by </w:t>
      </w:r>
      <w:r w:rsidR="00813FCF" w:rsidRPr="0050061D">
        <w:rPr>
          <w:rFonts w:ascii="Arial" w:hAnsi="Arial" w:cs="Arial"/>
          <w:sz w:val="22"/>
          <w:szCs w:val="22"/>
        </w:rPr>
        <w:t>low interest rates</w:t>
      </w:r>
      <w:r w:rsidR="001F13A2" w:rsidRPr="0050061D">
        <w:rPr>
          <w:rFonts w:ascii="Arial" w:hAnsi="Arial" w:cs="Arial"/>
          <w:sz w:val="22"/>
          <w:szCs w:val="22"/>
        </w:rPr>
        <w:t>:</w:t>
      </w:r>
      <w:r w:rsidR="00813FCF" w:rsidRPr="0050061D">
        <w:rPr>
          <w:rFonts w:ascii="Arial" w:hAnsi="Arial" w:cs="Arial"/>
          <w:sz w:val="22"/>
          <w:szCs w:val="22"/>
        </w:rPr>
        <w:t xml:space="preserve"> </w:t>
      </w:r>
      <w:r w:rsidR="00B135EE" w:rsidRPr="0050061D">
        <w:rPr>
          <w:rFonts w:ascii="Arial" w:hAnsi="Arial" w:cs="Arial"/>
          <w:sz w:val="22"/>
          <w:szCs w:val="22"/>
        </w:rPr>
        <w:t xml:space="preserve">the Group's net yield </w:t>
      </w:r>
      <w:r w:rsidR="00476FAD" w:rsidRPr="0050061D">
        <w:rPr>
          <w:rFonts w:ascii="Arial" w:hAnsi="Arial" w:cs="Arial"/>
          <w:sz w:val="22"/>
          <w:szCs w:val="22"/>
        </w:rPr>
        <w:t xml:space="preserve">according to </w:t>
      </w:r>
      <w:r w:rsidR="000D2C34" w:rsidRPr="0050061D">
        <w:rPr>
          <w:rFonts w:ascii="Arial" w:hAnsi="Arial" w:cs="Arial"/>
          <w:sz w:val="22"/>
          <w:szCs w:val="22"/>
        </w:rPr>
        <w:t xml:space="preserve">IFRS </w:t>
      </w:r>
      <w:r w:rsidR="001538B2" w:rsidRPr="0050061D">
        <w:rPr>
          <w:rFonts w:ascii="Arial" w:hAnsi="Arial" w:cs="Arial"/>
          <w:sz w:val="22"/>
          <w:szCs w:val="22"/>
        </w:rPr>
        <w:t xml:space="preserve">stood </w:t>
      </w:r>
      <w:r w:rsidR="001538B2" w:rsidRPr="0082378C">
        <w:rPr>
          <w:rFonts w:ascii="Arial" w:hAnsi="Arial" w:cs="Arial"/>
          <w:sz w:val="22"/>
          <w:szCs w:val="22"/>
        </w:rPr>
        <w:t xml:space="preserve">at </w:t>
      </w:r>
      <w:r w:rsidR="001B6208" w:rsidRPr="0082378C">
        <w:rPr>
          <w:rFonts w:ascii="Arial" w:hAnsi="Arial" w:cs="Arial"/>
          <w:sz w:val="22"/>
          <w:szCs w:val="22"/>
        </w:rPr>
        <w:t xml:space="preserve">4.3% </w:t>
      </w:r>
      <w:r w:rsidR="004C655A" w:rsidRPr="0050061D">
        <w:rPr>
          <w:rFonts w:ascii="Arial" w:hAnsi="Arial" w:cs="Arial"/>
          <w:sz w:val="22"/>
          <w:szCs w:val="22"/>
        </w:rPr>
        <w:t xml:space="preserve">for the </w:t>
      </w:r>
      <w:r w:rsidR="00965BF7" w:rsidRPr="0050061D">
        <w:rPr>
          <w:rFonts w:ascii="Arial" w:hAnsi="Arial" w:cs="Arial"/>
          <w:sz w:val="22"/>
          <w:szCs w:val="22"/>
        </w:rPr>
        <w:t>financial year</w:t>
      </w:r>
      <w:r w:rsidR="00901135" w:rsidRPr="0050061D">
        <w:rPr>
          <w:rFonts w:ascii="Arial" w:hAnsi="Arial" w:cs="Arial"/>
          <w:sz w:val="22"/>
          <w:szCs w:val="22"/>
        </w:rPr>
        <w:t xml:space="preserve"> 2015</w:t>
      </w:r>
      <w:r w:rsidR="00D15477" w:rsidRPr="0050061D">
        <w:rPr>
          <w:rFonts w:ascii="Arial" w:hAnsi="Arial" w:cs="Arial"/>
          <w:sz w:val="22"/>
          <w:szCs w:val="22"/>
        </w:rPr>
        <w:t xml:space="preserve">. </w:t>
      </w:r>
      <w:r w:rsidR="00C1597F" w:rsidRPr="0050061D">
        <w:rPr>
          <w:rFonts w:ascii="Arial" w:hAnsi="Arial" w:cs="Arial"/>
          <w:sz w:val="22"/>
          <w:szCs w:val="22"/>
        </w:rPr>
        <w:t>"</w:t>
      </w:r>
      <w:r w:rsidR="000906F1" w:rsidRPr="0050061D">
        <w:rPr>
          <w:rFonts w:ascii="Arial" w:hAnsi="Arial" w:cs="Arial"/>
          <w:sz w:val="22"/>
          <w:szCs w:val="22"/>
        </w:rPr>
        <w:t xml:space="preserve">Our main changes </w:t>
      </w:r>
      <w:r w:rsidR="00074E21" w:rsidRPr="0050061D">
        <w:rPr>
          <w:rFonts w:ascii="Arial" w:hAnsi="Arial" w:cs="Arial"/>
          <w:sz w:val="22"/>
          <w:szCs w:val="22"/>
        </w:rPr>
        <w:t xml:space="preserve">in </w:t>
      </w:r>
      <w:r w:rsidR="006D016B" w:rsidRPr="0050061D">
        <w:rPr>
          <w:rFonts w:ascii="Arial" w:hAnsi="Arial" w:cs="Arial"/>
          <w:sz w:val="22"/>
          <w:szCs w:val="22"/>
        </w:rPr>
        <w:t xml:space="preserve">2015 investment were </w:t>
      </w:r>
      <w:r w:rsidR="00937DB9" w:rsidRPr="0050061D">
        <w:rPr>
          <w:rFonts w:ascii="Arial" w:hAnsi="Arial" w:cs="Arial"/>
          <w:sz w:val="22"/>
          <w:szCs w:val="22"/>
        </w:rPr>
        <w:t xml:space="preserve">the </w:t>
      </w:r>
      <w:r w:rsidR="006735E0" w:rsidRPr="0050061D">
        <w:rPr>
          <w:rFonts w:ascii="Arial" w:hAnsi="Arial" w:cs="Arial"/>
          <w:sz w:val="22"/>
          <w:szCs w:val="22"/>
        </w:rPr>
        <w:t xml:space="preserve">increase in the </w:t>
      </w:r>
      <w:r w:rsidR="00381EB8" w:rsidRPr="0050061D">
        <w:rPr>
          <w:rFonts w:ascii="Arial" w:hAnsi="Arial" w:cs="Arial"/>
          <w:sz w:val="22"/>
          <w:szCs w:val="22"/>
        </w:rPr>
        <w:t xml:space="preserve">share quota at </w:t>
      </w:r>
      <w:proofErr w:type="spellStart"/>
      <w:r w:rsidR="00550FC7" w:rsidRPr="0050061D">
        <w:rPr>
          <w:rFonts w:ascii="Arial" w:hAnsi="Arial" w:cs="Arial"/>
          <w:sz w:val="22"/>
          <w:szCs w:val="22"/>
        </w:rPr>
        <w:t>Gothaer</w:t>
      </w:r>
      <w:proofErr w:type="spellEnd"/>
      <w:r w:rsidR="00550FC7" w:rsidRPr="005006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0FC7" w:rsidRPr="0050061D">
        <w:rPr>
          <w:rFonts w:ascii="Arial" w:hAnsi="Arial" w:cs="Arial"/>
          <w:sz w:val="22"/>
          <w:szCs w:val="22"/>
        </w:rPr>
        <w:t>Allgemeine</w:t>
      </w:r>
      <w:proofErr w:type="spellEnd"/>
      <w:r w:rsidR="000C3D2E" w:rsidRPr="0050061D">
        <w:rPr>
          <w:rFonts w:ascii="Arial" w:hAnsi="Arial" w:cs="Arial"/>
          <w:sz w:val="22"/>
          <w:szCs w:val="22"/>
        </w:rPr>
        <w:t xml:space="preserve"> to </w:t>
      </w:r>
      <w:r w:rsidR="00CC372D" w:rsidRPr="0050061D">
        <w:rPr>
          <w:rFonts w:ascii="Arial" w:hAnsi="Arial" w:cs="Arial"/>
          <w:sz w:val="22"/>
          <w:szCs w:val="22"/>
        </w:rPr>
        <w:t>5.8%</w:t>
      </w:r>
      <w:r w:rsidR="006413DC" w:rsidRPr="0050061D">
        <w:rPr>
          <w:rFonts w:ascii="Arial" w:hAnsi="Arial" w:cs="Arial"/>
          <w:sz w:val="22"/>
          <w:szCs w:val="22"/>
        </w:rPr>
        <w:t xml:space="preserve"> and </w:t>
      </w:r>
      <w:r w:rsidR="00855C0C" w:rsidRPr="0050061D">
        <w:rPr>
          <w:rFonts w:ascii="Arial" w:hAnsi="Arial" w:cs="Arial"/>
          <w:sz w:val="22"/>
          <w:szCs w:val="22"/>
        </w:rPr>
        <w:t xml:space="preserve">an expansion </w:t>
      </w:r>
      <w:r w:rsidR="00455890" w:rsidRPr="0050061D">
        <w:rPr>
          <w:rFonts w:ascii="Arial" w:hAnsi="Arial" w:cs="Arial"/>
          <w:sz w:val="22"/>
          <w:szCs w:val="22"/>
        </w:rPr>
        <w:t xml:space="preserve">of the portfolio in the </w:t>
      </w:r>
      <w:r w:rsidR="00361B0C" w:rsidRPr="0050061D">
        <w:rPr>
          <w:rFonts w:ascii="Arial" w:hAnsi="Arial" w:cs="Arial"/>
          <w:sz w:val="22"/>
          <w:szCs w:val="22"/>
        </w:rPr>
        <w:t>asset classes</w:t>
      </w:r>
      <w:r w:rsidR="001E311B" w:rsidRPr="0050061D">
        <w:rPr>
          <w:rFonts w:ascii="Arial" w:hAnsi="Arial" w:cs="Arial"/>
          <w:sz w:val="22"/>
          <w:szCs w:val="22"/>
        </w:rPr>
        <w:t xml:space="preserve"> real property</w:t>
      </w:r>
      <w:r w:rsidR="000E5EDC" w:rsidRPr="0050061D">
        <w:rPr>
          <w:rFonts w:ascii="Arial" w:hAnsi="Arial" w:cs="Arial"/>
          <w:sz w:val="22"/>
          <w:szCs w:val="22"/>
        </w:rPr>
        <w:t xml:space="preserve"> and renewable energies</w:t>
      </w:r>
      <w:r w:rsidR="00877865" w:rsidRPr="0050061D">
        <w:rPr>
          <w:rFonts w:ascii="Arial" w:hAnsi="Arial" w:cs="Arial"/>
          <w:sz w:val="22"/>
          <w:szCs w:val="22"/>
        </w:rPr>
        <w:t xml:space="preserve">", sums up </w:t>
      </w:r>
      <w:r w:rsidR="00901135" w:rsidRPr="0050061D">
        <w:rPr>
          <w:rFonts w:ascii="Arial" w:hAnsi="Arial" w:cs="Arial"/>
          <w:sz w:val="22"/>
          <w:szCs w:val="22"/>
        </w:rPr>
        <w:t xml:space="preserve">Harald </w:t>
      </w:r>
      <w:proofErr w:type="spellStart"/>
      <w:r w:rsidR="00901135" w:rsidRPr="0050061D">
        <w:rPr>
          <w:rFonts w:ascii="Arial" w:hAnsi="Arial" w:cs="Arial"/>
          <w:sz w:val="22"/>
          <w:szCs w:val="22"/>
        </w:rPr>
        <w:t>Epple</w:t>
      </w:r>
      <w:proofErr w:type="spellEnd"/>
      <w:r w:rsidR="00901135" w:rsidRPr="0050061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01135" w:rsidRPr="0050061D">
        <w:rPr>
          <w:rFonts w:ascii="Arial" w:hAnsi="Arial" w:cs="Arial"/>
          <w:sz w:val="22"/>
          <w:szCs w:val="22"/>
        </w:rPr>
        <w:t>Gothaer</w:t>
      </w:r>
      <w:proofErr w:type="spellEnd"/>
      <w:r w:rsidR="00E74D6F" w:rsidRPr="0050061D">
        <w:rPr>
          <w:rFonts w:ascii="Arial" w:hAnsi="Arial" w:cs="Arial"/>
          <w:sz w:val="22"/>
          <w:szCs w:val="22"/>
        </w:rPr>
        <w:t xml:space="preserve"> CFO. </w:t>
      </w:r>
      <w:r w:rsidR="005D00DC" w:rsidRPr="0050061D">
        <w:rPr>
          <w:rFonts w:ascii="Arial" w:hAnsi="Arial" w:cs="Arial"/>
          <w:sz w:val="22"/>
          <w:szCs w:val="22"/>
        </w:rPr>
        <w:t>"</w:t>
      </w:r>
      <w:r w:rsidR="00340D0A" w:rsidRPr="0050061D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340D0A" w:rsidRPr="0050061D">
        <w:rPr>
          <w:rFonts w:ascii="Arial" w:hAnsi="Arial" w:cs="Arial"/>
          <w:color w:val="000000"/>
          <w:sz w:val="22"/>
          <w:szCs w:val="22"/>
        </w:rPr>
        <w:t>Gothaer</w:t>
      </w:r>
      <w:proofErr w:type="spellEnd"/>
      <w:r w:rsidR="00340D0A" w:rsidRPr="0050061D">
        <w:rPr>
          <w:rFonts w:ascii="Arial" w:hAnsi="Arial" w:cs="Arial"/>
          <w:sz w:val="22"/>
          <w:szCs w:val="22"/>
        </w:rPr>
        <w:t xml:space="preserve"> Group </w:t>
      </w:r>
      <w:r w:rsidR="000A0781">
        <w:rPr>
          <w:rFonts w:ascii="Arial" w:hAnsi="Arial" w:cs="Arial"/>
          <w:sz w:val="22"/>
          <w:szCs w:val="22"/>
        </w:rPr>
        <w:t>has a strong lead</w:t>
      </w:r>
      <w:r w:rsidR="0056491E" w:rsidRPr="0050061D">
        <w:rPr>
          <w:rFonts w:ascii="Arial" w:hAnsi="Arial" w:cs="Arial"/>
          <w:sz w:val="22"/>
          <w:szCs w:val="22"/>
        </w:rPr>
        <w:t xml:space="preserve"> </w:t>
      </w:r>
      <w:r w:rsidR="000A0781" w:rsidRPr="0050061D">
        <w:rPr>
          <w:rFonts w:ascii="Arial" w:hAnsi="Arial" w:cs="Arial"/>
          <w:sz w:val="22"/>
          <w:szCs w:val="22"/>
        </w:rPr>
        <w:t xml:space="preserve">on the German insurance market </w:t>
      </w:r>
      <w:r w:rsidR="00573B0D" w:rsidRPr="0050061D">
        <w:rPr>
          <w:rFonts w:ascii="Arial" w:hAnsi="Arial" w:cs="Arial"/>
          <w:sz w:val="22"/>
          <w:szCs w:val="22"/>
        </w:rPr>
        <w:t xml:space="preserve">when it comes </w:t>
      </w:r>
      <w:r w:rsidR="007A1461" w:rsidRPr="0050061D">
        <w:rPr>
          <w:rFonts w:ascii="Arial" w:hAnsi="Arial" w:cs="Arial"/>
          <w:sz w:val="22"/>
          <w:szCs w:val="22"/>
        </w:rPr>
        <w:t xml:space="preserve">to investments </w:t>
      </w:r>
      <w:r w:rsidR="00277CED" w:rsidRPr="0050061D">
        <w:rPr>
          <w:rFonts w:ascii="Arial" w:hAnsi="Arial" w:cs="Arial"/>
          <w:sz w:val="22"/>
          <w:szCs w:val="22"/>
        </w:rPr>
        <w:t xml:space="preserve">in renewable energies </w:t>
      </w:r>
      <w:r w:rsidR="00C87219" w:rsidRPr="0050061D">
        <w:rPr>
          <w:rFonts w:ascii="Arial" w:hAnsi="Arial" w:cs="Arial"/>
          <w:sz w:val="22"/>
          <w:szCs w:val="22"/>
        </w:rPr>
        <w:t xml:space="preserve">relative to the </w:t>
      </w:r>
      <w:r w:rsidR="00335565" w:rsidRPr="0050061D">
        <w:rPr>
          <w:rFonts w:ascii="Arial" w:hAnsi="Arial" w:cs="Arial"/>
          <w:sz w:val="22"/>
          <w:szCs w:val="22"/>
        </w:rPr>
        <w:t xml:space="preserve">investment volume </w:t>
      </w:r>
      <w:r w:rsidR="00BB065C" w:rsidRPr="0050061D">
        <w:rPr>
          <w:rFonts w:ascii="Arial" w:hAnsi="Arial" w:cs="Arial"/>
          <w:sz w:val="22"/>
          <w:szCs w:val="22"/>
        </w:rPr>
        <w:t xml:space="preserve">available", </w:t>
      </w:r>
      <w:r w:rsidR="00DD27DC" w:rsidRPr="0050061D">
        <w:rPr>
          <w:rFonts w:ascii="Arial" w:hAnsi="Arial" w:cs="Arial"/>
          <w:sz w:val="22"/>
          <w:szCs w:val="22"/>
        </w:rPr>
        <w:t xml:space="preserve">says </w:t>
      </w:r>
      <w:proofErr w:type="spellStart"/>
      <w:r w:rsidR="00901135" w:rsidRPr="0050061D">
        <w:rPr>
          <w:rFonts w:ascii="Arial" w:hAnsi="Arial" w:cs="Arial"/>
          <w:sz w:val="22"/>
          <w:szCs w:val="22"/>
        </w:rPr>
        <w:t>Epple</w:t>
      </w:r>
      <w:proofErr w:type="spellEnd"/>
      <w:r w:rsidR="00901135" w:rsidRPr="0050061D">
        <w:rPr>
          <w:rFonts w:ascii="Arial" w:hAnsi="Arial" w:cs="Arial"/>
          <w:sz w:val="22"/>
          <w:szCs w:val="22"/>
        </w:rPr>
        <w:t xml:space="preserve">. </w:t>
      </w:r>
      <w:r w:rsidR="0000213A" w:rsidRPr="0050061D">
        <w:rPr>
          <w:rFonts w:ascii="Arial" w:hAnsi="Arial" w:cs="Arial"/>
          <w:sz w:val="22"/>
          <w:szCs w:val="22"/>
        </w:rPr>
        <w:t>At the end of 2015</w:t>
      </w:r>
      <w:r w:rsidR="006A7379" w:rsidRPr="0050061D">
        <w:rPr>
          <w:rFonts w:ascii="Arial" w:hAnsi="Arial" w:cs="Arial"/>
          <w:sz w:val="22"/>
          <w:szCs w:val="22"/>
        </w:rPr>
        <w:t xml:space="preserve">, the Group had invested </w:t>
      </w:r>
      <w:r w:rsidR="001B2243" w:rsidRPr="0050061D">
        <w:rPr>
          <w:rFonts w:ascii="Arial" w:hAnsi="Arial" w:cs="Arial"/>
          <w:sz w:val="22"/>
          <w:szCs w:val="22"/>
        </w:rPr>
        <w:t>€</w:t>
      </w:r>
      <w:r w:rsidR="00815308" w:rsidRPr="0050061D">
        <w:rPr>
          <w:rFonts w:ascii="Arial" w:hAnsi="Arial" w:cs="Arial"/>
          <w:sz w:val="22"/>
          <w:szCs w:val="22"/>
          <w:lang w:eastAsia="ar-SA"/>
        </w:rPr>
        <w:t xml:space="preserve">664 </w:t>
      </w:r>
      <w:r w:rsidR="00541E64" w:rsidRPr="0050061D">
        <w:rPr>
          <w:rFonts w:ascii="Arial" w:hAnsi="Arial" w:cs="Arial"/>
          <w:sz w:val="22"/>
          <w:szCs w:val="22"/>
          <w:lang w:eastAsia="ar-SA"/>
        </w:rPr>
        <w:t xml:space="preserve">million in </w:t>
      </w:r>
      <w:r w:rsidR="009A71EC" w:rsidRPr="0050061D">
        <w:rPr>
          <w:rFonts w:ascii="Arial" w:hAnsi="Arial" w:cs="Arial"/>
          <w:sz w:val="22"/>
          <w:szCs w:val="22"/>
          <w:lang w:eastAsia="ar-SA"/>
        </w:rPr>
        <w:t xml:space="preserve">renewable </w:t>
      </w:r>
      <w:r w:rsidR="00901135" w:rsidRPr="0050061D">
        <w:rPr>
          <w:rFonts w:ascii="Arial" w:hAnsi="Arial" w:cs="Arial"/>
          <w:sz w:val="22"/>
          <w:szCs w:val="22"/>
          <w:lang w:eastAsia="ar-SA"/>
        </w:rPr>
        <w:t>energie</w:t>
      </w:r>
      <w:r w:rsidR="009A71EC" w:rsidRPr="0050061D">
        <w:rPr>
          <w:rFonts w:ascii="Arial" w:hAnsi="Arial" w:cs="Arial"/>
          <w:sz w:val="22"/>
          <w:szCs w:val="22"/>
          <w:lang w:eastAsia="ar-SA"/>
        </w:rPr>
        <w:t xml:space="preserve">s. </w:t>
      </w:r>
      <w:r w:rsidR="0001570D" w:rsidRPr="0050061D">
        <w:rPr>
          <w:rFonts w:ascii="Arial" w:hAnsi="Arial" w:cs="Arial"/>
          <w:sz w:val="22"/>
          <w:szCs w:val="22"/>
          <w:lang w:eastAsia="ar-SA"/>
        </w:rPr>
        <w:t xml:space="preserve">"By the end of 2017, </w:t>
      </w:r>
      <w:r w:rsidR="007D28C8" w:rsidRPr="0050061D">
        <w:rPr>
          <w:rFonts w:ascii="Arial" w:hAnsi="Arial" w:cs="Arial"/>
          <w:sz w:val="22"/>
          <w:szCs w:val="22"/>
          <w:lang w:eastAsia="ar-SA"/>
        </w:rPr>
        <w:t xml:space="preserve">we want to have invested </w:t>
      </w:r>
      <w:r w:rsidR="00D4464C" w:rsidRPr="0050061D">
        <w:rPr>
          <w:rFonts w:ascii="Arial" w:hAnsi="Arial" w:cs="Arial"/>
          <w:sz w:val="22"/>
          <w:szCs w:val="22"/>
          <w:lang w:eastAsia="ar-SA"/>
        </w:rPr>
        <w:t xml:space="preserve">a total of one billion euros in renewable energies", </w:t>
      </w:r>
      <w:r w:rsidR="00BA6E6A" w:rsidRPr="0050061D">
        <w:rPr>
          <w:rFonts w:ascii="Arial" w:hAnsi="Arial" w:cs="Arial"/>
          <w:sz w:val="22"/>
          <w:szCs w:val="22"/>
          <w:lang w:eastAsia="ar-SA"/>
        </w:rPr>
        <w:t>is</w:t>
      </w:r>
      <w:r w:rsidR="007B693B" w:rsidRPr="0050061D">
        <w:rPr>
          <w:rFonts w:ascii="Arial" w:hAnsi="Arial" w:cs="Arial"/>
          <w:sz w:val="22"/>
          <w:szCs w:val="22"/>
          <w:lang w:eastAsia="ar-SA"/>
        </w:rPr>
        <w:t xml:space="preserve"> how </w:t>
      </w:r>
      <w:proofErr w:type="spellStart"/>
      <w:r w:rsidR="007B693B" w:rsidRPr="0050061D">
        <w:rPr>
          <w:rFonts w:ascii="Arial" w:hAnsi="Arial" w:cs="Arial"/>
          <w:sz w:val="22"/>
          <w:szCs w:val="22"/>
          <w:lang w:eastAsia="ar-SA"/>
        </w:rPr>
        <w:t>Epple</w:t>
      </w:r>
      <w:proofErr w:type="spellEnd"/>
      <w:r w:rsidR="007B693B" w:rsidRPr="0050061D">
        <w:rPr>
          <w:rFonts w:ascii="Arial" w:hAnsi="Arial" w:cs="Arial"/>
          <w:sz w:val="22"/>
          <w:szCs w:val="22"/>
          <w:lang w:eastAsia="ar-SA"/>
        </w:rPr>
        <w:t xml:space="preserve"> describes the thrust. </w:t>
      </w:r>
      <w:r w:rsidR="00FB0A4A" w:rsidRPr="0050061D">
        <w:rPr>
          <w:rFonts w:ascii="Arial" w:hAnsi="Arial" w:cs="Arial"/>
          <w:sz w:val="22"/>
          <w:szCs w:val="22"/>
          <w:lang w:eastAsia="ar-SA"/>
        </w:rPr>
        <w:t>"</w:t>
      </w:r>
      <w:r w:rsidR="009E7850" w:rsidRPr="0050061D">
        <w:rPr>
          <w:rFonts w:ascii="Arial" w:hAnsi="Arial" w:cs="Arial"/>
          <w:sz w:val="22"/>
          <w:szCs w:val="22"/>
          <w:lang w:eastAsia="ar-SA"/>
        </w:rPr>
        <w:t>Within the real-property asset class</w:t>
      </w:r>
      <w:r w:rsidR="00EB6477" w:rsidRPr="0050061D">
        <w:rPr>
          <w:rFonts w:ascii="Arial" w:hAnsi="Arial" w:cs="Arial"/>
          <w:sz w:val="22"/>
          <w:szCs w:val="22"/>
          <w:lang w:eastAsia="ar-SA"/>
        </w:rPr>
        <w:t xml:space="preserve">, we will be investing in the </w:t>
      </w:r>
      <w:r w:rsidR="00AF5D7D" w:rsidRPr="0050061D">
        <w:rPr>
          <w:rFonts w:ascii="Arial" w:hAnsi="Arial" w:cs="Arial"/>
          <w:sz w:val="22"/>
          <w:szCs w:val="22"/>
          <w:lang w:eastAsia="ar-SA"/>
        </w:rPr>
        <w:t xml:space="preserve">health-care area as well in future. </w:t>
      </w:r>
      <w:r w:rsidR="009E5693" w:rsidRPr="0050061D">
        <w:rPr>
          <w:rFonts w:ascii="Arial" w:hAnsi="Arial" w:cs="Arial"/>
          <w:sz w:val="22"/>
          <w:szCs w:val="22"/>
          <w:lang w:eastAsia="ar-SA"/>
        </w:rPr>
        <w:t xml:space="preserve">We are currently working on the build-up of a German </w:t>
      </w:r>
      <w:r w:rsidR="004A725A" w:rsidRPr="0050061D">
        <w:rPr>
          <w:rFonts w:ascii="Arial" w:hAnsi="Arial" w:cs="Arial"/>
          <w:sz w:val="22"/>
          <w:szCs w:val="22"/>
          <w:lang w:eastAsia="ar-SA"/>
        </w:rPr>
        <w:t xml:space="preserve">care-home </w:t>
      </w:r>
      <w:r w:rsidR="0087229A" w:rsidRPr="0050061D">
        <w:rPr>
          <w:rFonts w:ascii="Arial" w:hAnsi="Arial" w:cs="Arial"/>
          <w:sz w:val="22"/>
          <w:szCs w:val="22"/>
          <w:lang w:eastAsia="ar-SA"/>
        </w:rPr>
        <w:t xml:space="preserve">portfolio via </w:t>
      </w:r>
      <w:r w:rsidR="00541989" w:rsidRPr="0050061D">
        <w:rPr>
          <w:rFonts w:ascii="Arial" w:hAnsi="Arial" w:cs="Arial"/>
          <w:sz w:val="22"/>
          <w:szCs w:val="22"/>
          <w:lang w:eastAsia="ar-SA"/>
        </w:rPr>
        <w:t xml:space="preserve">a specialized </w:t>
      </w:r>
      <w:r w:rsidR="00EB7341" w:rsidRPr="0050061D">
        <w:rPr>
          <w:rFonts w:ascii="Arial" w:hAnsi="Arial" w:cs="Arial"/>
          <w:sz w:val="22"/>
          <w:szCs w:val="22"/>
          <w:lang w:eastAsia="ar-SA"/>
        </w:rPr>
        <w:t xml:space="preserve">investment fund </w:t>
      </w:r>
      <w:r w:rsidR="008D6791" w:rsidRPr="0050061D">
        <w:rPr>
          <w:rFonts w:ascii="Arial" w:hAnsi="Arial" w:cs="Arial"/>
          <w:sz w:val="22"/>
          <w:szCs w:val="22"/>
          <w:lang w:eastAsia="ar-SA"/>
        </w:rPr>
        <w:t xml:space="preserve">with a target volume of </w:t>
      </w:r>
      <w:r w:rsidR="00D40AB4" w:rsidRPr="0050061D">
        <w:rPr>
          <w:rFonts w:ascii="Arial" w:hAnsi="Arial" w:cs="Arial"/>
          <w:sz w:val="22"/>
          <w:szCs w:val="22"/>
          <w:lang w:eastAsia="ar-SA"/>
        </w:rPr>
        <w:t xml:space="preserve">€200 million </w:t>
      </w:r>
      <w:r w:rsidR="00837D3E" w:rsidRPr="0050061D">
        <w:rPr>
          <w:rFonts w:ascii="Arial" w:hAnsi="Arial" w:cs="Arial"/>
          <w:sz w:val="22"/>
          <w:szCs w:val="22"/>
          <w:lang w:eastAsia="ar-SA"/>
        </w:rPr>
        <w:t xml:space="preserve">in equity. </w:t>
      </w:r>
      <w:r w:rsidR="001F7D0D" w:rsidRPr="0050061D">
        <w:rPr>
          <w:rFonts w:ascii="Arial" w:hAnsi="Arial" w:cs="Arial"/>
          <w:sz w:val="22"/>
          <w:szCs w:val="22"/>
          <w:lang w:eastAsia="ar-SA"/>
        </w:rPr>
        <w:t xml:space="preserve">The starting portfolio </w:t>
      </w:r>
      <w:r w:rsidR="001B62DC" w:rsidRPr="0050061D">
        <w:rPr>
          <w:rFonts w:ascii="Arial" w:hAnsi="Arial" w:cs="Arial"/>
          <w:sz w:val="22"/>
          <w:szCs w:val="22"/>
          <w:lang w:eastAsia="ar-SA"/>
        </w:rPr>
        <w:t xml:space="preserve">comprises 12 </w:t>
      </w:r>
      <w:r w:rsidR="007D3D5E" w:rsidRPr="0050061D">
        <w:rPr>
          <w:rFonts w:ascii="Arial" w:hAnsi="Arial" w:cs="Arial"/>
          <w:sz w:val="22"/>
          <w:szCs w:val="22"/>
          <w:lang w:eastAsia="ar-SA"/>
        </w:rPr>
        <w:t>care facilities</w:t>
      </w:r>
      <w:r w:rsidR="007F542C" w:rsidRPr="0050061D">
        <w:rPr>
          <w:rFonts w:ascii="Arial" w:hAnsi="Arial" w:cs="Arial"/>
          <w:sz w:val="22"/>
          <w:szCs w:val="22"/>
          <w:lang w:eastAsia="ar-SA"/>
        </w:rPr>
        <w:t xml:space="preserve">", </w:t>
      </w:r>
      <w:r w:rsidR="001D45EC" w:rsidRPr="0050061D">
        <w:rPr>
          <w:rFonts w:ascii="Arial" w:hAnsi="Arial" w:cs="Arial"/>
          <w:sz w:val="22"/>
          <w:szCs w:val="22"/>
          <w:lang w:eastAsia="ar-SA"/>
        </w:rPr>
        <w:t xml:space="preserve">says the investment chief </w:t>
      </w:r>
      <w:r w:rsidR="0076155C" w:rsidRPr="0050061D">
        <w:rPr>
          <w:rFonts w:ascii="Arial" w:hAnsi="Arial" w:cs="Arial"/>
          <w:sz w:val="22"/>
          <w:szCs w:val="22"/>
          <w:lang w:eastAsia="ar-SA"/>
        </w:rPr>
        <w:t>at</w:t>
      </w:r>
      <w:r w:rsidR="005C1305" w:rsidRPr="0050061D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5C1305" w:rsidRPr="0050061D">
        <w:rPr>
          <w:rFonts w:ascii="Arial" w:hAnsi="Arial" w:cs="Arial"/>
          <w:color w:val="000000"/>
          <w:sz w:val="22"/>
          <w:szCs w:val="22"/>
          <w:lang w:eastAsia="ar-SA"/>
        </w:rPr>
        <w:t>Gothaer</w:t>
      </w:r>
      <w:proofErr w:type="spellEnd"/>
      <w:r w:rsidR="00901135" w:rsidRPr="0050061D">
        <w:rPr>
          <w:rFonts w:ascii="Arial" w:hAnsi="Arial" w:cs="Arial"/>
          <w:sz w:val="22"/>
          <w:szCs w:val="22"/>
          <w:lang w:eastAsia="ar-SA"/>
        </w:rPr>
        <w:t>.</w:t>
      </w:r>
      <w:r w:rsidR="00830151" w:rsidRPr="0050061D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4D5A85" w:rsidRPr="0050061D" w:rsidRDefault="004D5A85" w:rsidP="004D5A85">
      <w:pPr>
        <w:tabs>
          <w:tab w:val="left" w:pos="6946"/>
          <w:tab w:val="left" w:pos="7938"/>
          <w:tab w:val="left" w:pos="8080"/>
        </w:tabs>
        <w:autoSpaceDE w:val="0"/>
        <w:autoSpaceDN w:val="0"/>
        <w:adjustRightInd w:val="0"/>
        <w:ind w:right="139"/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</w:p>
    <w:p w:rsidR="00DE6898" w:rsidRPr="0050061D" w:rsidRDefault="005878AF" w:rsidP="005878AF">
      <w:pPr>
        <w:tabs>
          <w:tab w:val="left" w:pos="7088"/>
          <w:tab w:val="left" w:pos="8080"/>
          <w:tab w:val="left" w:pos="8364"/>
        </w:tabs>
        <w:ind w:right="13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0061D">
        <w:rPr>
          <w:rFonts w:ascii="Arial" w:hAnsi="Arial" w:cs="Arial"/>
          <w:b/>
          <w:sz w:val="22"/>
          <w:szCs w:val="22"/>
          <w:lang w:eastAsia="ar-SA"/>
        </w:rPr>
        <w:t>2016</w:t>
      </w:r>
      <w:r w:rsidR="004B658D" w:rsidRPr="0050061D">
        <w:rPr>
          <w:rFonts w:ascii="Arial" w:hAnsi="Arial" w:cs="Arial"/>
          <w:b/>
          <w:sz w:val="22"/>
          <w:szCs w:val="22"/>
          <w:lang w:eastAsia="ar-SA"/>
        </w:rPr>
        <w:t xml:space="preserve"> outlook</w:t>
      </w:r>
      <w:r w:rsidRPr="0050061D">
        <w:rPr>
          <w:rFonts w:ascii="Arial" w:hAnsi="Arial" w:cs="Arial"/>
          <w:b/>
          <w:sz w:val="22"/>
          <w:szCs w:val="22"/>
          <w:lang w:eastAsia="ar-SA"/>
        </w:rPr>
        <w:t xml:space="preserve">: </w:t>
      </w:r>
      <w:proofErr w:type="spellStart"/>
      <w:r w:rsidRPr="0050061D">
        <w:rPr>
          <w:rFonts w:ascii="Arial" w:hAnsi="Arial" w:cs="Arial"/>
          <w:b/>
          <w:sz w:val="22"/>
          <w:szCs w:val="22"/>
          <w:lang w:eastAsia="ar-SA"/>
        </w:rPr>
        <w:t>Gothaer</w:t>
      </w:r>
      <w:proofErr w:type="spellEnd"/>
      <w:r w:rsidRPr="0050061D">
        <w:rPr>
          <w:rFonts w:ascii="Arial" w:hAnsi="Arial" w:cs="Arial"/>
          <w:b/>
          <w:sz w:val="22"/>
          <w:szCs w:val="22"/>
          <w:lang w:eastAsia="ar-SA"/>
        </w:rPr>
        <w:t xml:space="preserve"> 2020 </w:t>
      </w:r>
      <w:r w:rsidR="00343629" w:rsidRPr="0050061D">
        <w:rPr>
          <w:rFonts w:ascii="Arial" w:hAnsi="Arial" w:cs="Arial"/>
          <w:b/>
          <w:sz w:val="22"/>
          <w:szCs w:val="22"/>
          <w:lang w:eastAsia="ar-SA"/>
        </w:rPr>
        <w:t xml:space="preserve">strategy </w:t>
      </w:r>
      <w:r w:rsidR="00DE6898" w:rsidRPr="0050061D">
        <w:rPr>
          <w:rFonts w:ascii="Arial" w:hAnsi="Arial" w:cs="Arial"/>
          <w:b/>
          <w:sz w:val="22"/>
          <w:szCs w:val="22"/>
          <w:lang w:eastAsia="ar-SA"/>
        </w:rPr>
        <w:t xml:space="preserve">in </w:t>
      </w:r>
      <w:r w:rsidR="004E5A1F" w:rsidRPr="0050061D">
        <w:rPr>
          <w:rFonts w:ascii="Arial" w:hAnsi="Arial" w:cs="Arial"/>
          <w:b/>
          <w:sz w:val="22"/>
          <w:szCs w:val="22"/>
          <w:lang w:eastAsia="ar-SA"/>
        </w:rPr>
        <w:t xml:space="preserve">the implementation </w:t>
      </w:r>
      <w:r w:rsidR="00DE6898" w:rsidRPr="0050061D">
        <w:rPr>
          <w:rFonts w:ascii="Arial" w:hAnsi="Arial" w:cs="Arial"/>
          <w:b/>
          <w:sz w:val="22"/>
          <w:szCs w:val="22"/>
          <w:lang w:eastAsia="ar-SA"/>
        </w:rPr>
        <w:t>phase</w:t>
      </w:r>
      <w:r w:rsidR="004E5A1F" w:rsidRPr="0050061D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DE6898" w:rsidRPr="0050061D" w:rsidRDefault="00464274" w:rsidP="005878AF">
      <w:pPr>
        <w:tabs>
          <w:tab w:val="left" w:pos="7088"/>
          <w:tab w:val="left" w:pos="8080"/>
          <w:tab w:val="left" w:pos="8364"/>
        </w:tabs>
        <w:ind w:right="139"/>
        <w:jc w:val="both"/>
        <w:rPr>
          <w:rFonts w:ascii="Arial" w:hAnsi="Arial" w:cs="Arial"/>
          <w:sz w:val="22"/>
          <w:szCs w:val="22"/>
          <w:lang w:eastAsia="ar-SA"/>
        </w:rPr>
      </w:pPr>
      <w:r w:rsidRPr="0050061D">
        <w:rPr>
          <w:rFonts w:ascii="Arial" w:hAnsi="Arial" w:cs="Arial"/>
          <w:sz w:val="22"/>
          <w:szCs w:val="22"/>
          <w:lang w:eastAsia="ar-SA"/>
        </w:rPr>
        <w:t>"</w:t>
      </w:r>
      <w:r w:rsidR="00024761" w:rsidRPr="0050061D">
        <w:rPr>
          <w:rFonts w:ascii="Arial" w:hAnsi="Arial" w:cs="Arial"/>
          <w:sz w:val="22"/>
          <w:szCs w:val="22"/>
          <w:lang w:eastAsia="ar-SA"/>
        </w:rPr>
        <w:t xml:space="preserve">With our new </w:t>
      </w:r>
      <w:proofErr w:type="spellStart"/>
      <w:r w:rsidR="00B22ACE" w:rsidRPr="0050061D">
        <w:rPr>
          <w:rFonts w:ascii="Arial" w:hAnsi="Arial" w:cs="Arial"/>
          <w:color w:val="000000"/>
          <w:sz w:val="22"/>
          <w:szCs w:val="22"/>
          <w:lang w:eastAsia="ar-SA"/>
        </w:rPr>
        <w:t>Gothaer</w:t>
      </w:r>
      <w:proofErr w:type="spellEnd"/>
      <w:r w:rsidR="00B22ACE" w:rsidRPr="0050061D">
        <w:rPr>
          <w:rFonts w:ascii="Arial" w:hAnsi="Arial" w:cs="Arial"/>
          <w:sz w:val="22"/>
          <w:szCs w:val="22"/>
          <w:lang w:eastAsia="ar-SA"/>
        </w:rPr>
        <w:t xml:space="preserve"> 2020 strategy, we are </w:t>
      </w:r>
      <w:r w:rsidR="00767AB4" w:rsidRPr="0050061D">
        <w:rPr>
          <w:rFonts w:ascii="Arial" w:hAnsi="Arial" w:cs="Arial"/>
          <w:sz w:val="22"/>
          <w:szCs w:val="22"/>
          <w:lang w:eastAsia="ar-SA"/>
        </w:rPr>
        <w:t>transferr</w:t>
      </w:r>
      <w:r w:rsidR="00B22ACE" w:rsidRPr="0050061D">
        <w:rPr>
          <w:rFonts w:ascii="Arial" w:hAnsi="Arial" w:cs="Arial"/>
          <w:sz w:val="22"/>
          <w:szCs w:val="22"/>
          <w:lang w:eastAsia="ar-SA"/>
        </w:rPr>
        <w:t xml:space="preserve">ing the </w:t>
      </w:r>
      <w:r w:rsidR="00CA5397" w:rsidRPr="0050061D">
        <w:rPr>
          <w:rFonts w:ascii="Arial" w:hAnsi="Arial" w:cs="Arial"/>
          <w:sz w:val="22"/>
          <w:szCs w:val="22"/>
          <w:lang w:eastAsia="ar-SA"/>
        </w:rPr>
        <w:t xml:space="preserve">insurance business model </w:t>
      </w:r>
      <w:r w:rsidR="00867612" w:rsidRPr="0050061D">
        <w:rPr>
          <w:rFonts w:ascii="Arial" w:hAnsi="Arial" w:cs="Arial"/>
          <w:sz w:val="22"/>
          <w:szCs w:val="22"/>
          <w:lang w:eastAsia="ar-SA"/>
        </w:rPr>
        <w:t xml:space="preserve">to the future and </w:t>
      </w:r>
      <w:r w:rsidR="009A5E93" w:rsidRPr="0050061D">
        <w:rPr>
          <w:rFonts w:ascii="Arial" w:hAnsi="Arial" w:cs="Arial"/>
          <w:sz w:val="22"/>
          <w:szCs w:val="22"/>
          <w:lang w:eastAsia="ar-SA"/>
        </w:rPr>
        <w:t xml:space="preserve">aligning the </w:t>
      </w:r>
      <w:proofErr w:type="spellStart"/>
      <w:r w:rsidR="009A5E93" w:rsidRPr="0050061D">
        <w:rPr>
          <w:rFonts w:ascii="Arial" w:hAnsi="Arial" w:cs="Arial"/>
          <w:color w:val="000000"/>
          <w:sz w:val="22"/>
          <w:szCs w:val="22"/>
          <w:lang w:eastAsia="ar-SA"/>
        </w:rPr>
        <w:t>Gothaer</w:t>
      </w:r>
      <w:proofErr w:type="spellEnd"/>
      <w:r w:rsidR="009A5E93" w:rsidRPr="0050061D">
        <w:rPr>
          <w:rFonts w:ascii="Arial" w:hAnsi="Arial" w:cs="Arial"/>
          <w:sz w:val="22"/>
          <w:szCs w:val="22"/>
          <w:lang w:eastAsia="ar-SA"/>
        </w:rPr>
        <w:t xml:space="preserve"> Group </w:t>
      </w:r>
      <w:r w:rsidR="00EB5A95" w:rsidRPr="0050061D">
        <w:rPr>
          <w:rFonts w:ascii="Arial" w:hAnsi="Arial" w:cs="Arial"/>
          <w:sz w:val="22"/>
          <w:szCs w:val="22"/>
          <w:lang w:eastAsia="ar-SA"/>
        </w:rPr>
        <w:t xml:space="preserve">to the changed </w:t>
      </w:r>
      <w:r w:rsidR="00D41E65" w:rsidRPr="0050061D">
        <w:rPr>
          <w:rFonts w:ascii="Arial" w:hAnsi="Arial" w:cs="Arial"/>
          <w:sz w:val="22"/>
          <w:szCs w:val="22"/>
          <w:lang w:eastAsia="ar-SA"/>
        </w:rPr>
        <w:t xml:space="preserve">requirements and expectations of our customers. </w:t>
      </w:r>
      <w:r w:rsidR="008F629A" w:rsidRPr="0050061D">
        <w:rPr>
          <w:rFonts w:ascii="Arial" w:hAnsi="Arial" w:cs="Arial"/>
          <w:sz w:val="22"/>
          <w:szCs w:val="22"/>
          <w:lang w:eastAsia="ar-SA"/>
        </w:rPr>
        <w:t xml:space="preserve">One focus is on the subject of digitization. </w:t>
      </w:r>
      <w:r w:rsidR="00DD1C87" w:rsidRPr="0050061D">
        <w:rPr>
          <w:rFonts w:ascii="Arial" w:hAnsi="Arial" w:cs="Arial"/>
          <w:sz w:val="22"/>
          <w:szCs w:val="22"/>
          <w:lang w:eastAsia="ar-SA"/>
        </w:rPr>
        <w:t>A</w:t>
      </w:r>
      <w:r w:rsidR="00F264F2" w:rsidRPr="0050061D">
        <w:rPr>
          <w:rFonts w:ascii="Arial" w:hAnsi="Arial" w:cs="Arial"/>
          <w:sz w:val="22"/>
          <w:szCs w:val="22"/>
          <w:lang w:eastAsia="ar-SA"/>
        </w:rPr>
        <w:t xml:space="preserve"> crucial success factor here </w:t>
      </w:r>
      <w:r w:rsidR="00FA5CA5" w:rsidRPr="0050061D">
        <w:rPr>
          <w:rFonts w:ascii="Arial" w:hAnsi="Arial" w:cs="Arial"/>
          <w:sz w:val="22"/>
          <w:szCs w:val="22"/>
          <w:lang w:eastAsia="ar-SA"/>
        </w:rPr>
        <w:t xml:space="preserve">is the implementation of our </w:t>
      </w:r>
      <w:r w:rsidR="00FA1549" w:rsidRPr="0050061D">
        <w:rPr>
          <w:rFonts w:ascii="Arial" w:hAnsi="Arial" w:cs="Arial"/>
          <w:sz w:val="22"/>
          <w:szCs w:val="22"/>
          <w:lang w:eastAsia="ar-SA"/>
        </w:rPr>
        <w:t xml:space="preserve">multi-channel strategy and the </w:t>
      </w:r>
      <w:r w:rsidR="00AD2972" w:rsidRPr="0050061D">
        <w:rPr>
          <w:rFonts w:ascii="Arial" w:hAnsi="Arial" w:cs="Arial"/>
          <w:sz w:val="22"/>
          <w:szCs w:val="22"/>
          <w:lang w:eastAsia="ar-SA"/>
        </w:rPr>
        <w:t xml:space="preserve">roll-out of a CRM system. </w:t>
      </w:r>
      <w:r w:rsidR="00720798" w:rsidRPr="0050061D">
        <w:rPr>
          <w:rFonts w:ascii="Arial" w:hAnsi="Arial" w:cs="Arial"/>
          <w:sz w:val="22"/>
          <w:szCs w:val="22"/>
          <w:lang w:eastAsia="ar-SA"/>
        </w:rPr>
        <w:t>A</w:t>
      </w:r>
      <w:r w:rsidR="00E106EB" w:rsidRPr="0050061D">
        <w:rPr>
          <w:rFonts w:ascii="Arial" w:hAnsi="Arial" w:cs="Arial"/>
          <w:sz w:val="22"/>
          <w:szCs w:val="22"/>
          <w:lang w:eastAsia="ar-SA"/>
        </w:rPr>
        <w:t>s</w:t>
      </w:r>
      <w:r w:rsidR="00720798" w:rsidRPr="0050061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106EB" w:rsidRPr="0050061D">
        <w:rPr>
          <w:rFonts w:ascii="Arial" w:hAnsi="Arial" w:cs="Arial"/>
          <w:sz w:val="22"/>
          <w:szCs w:val="22"/>
          <w:lang w:eastAsia="ar-SA"/>
        </w:rPr>
        <w:t xml:space="preserve">we </w:t>
      </w:r>
      <w:r w:rsidR="00720798" w:rsidRPr="0050061D">
        <w:rPr>
          <w:rFonts w:ascii="Arial" w:hAnsi="Arial" w:cs="Arial"/>
          <w:sz w:val="22"/>
          <w:szCs w:val="22"/>
          <w:lang w:eastAsia="ar-SA"/>
        </w:rPr>
        <w:t>sp</w:t>
      </w:r>
      <w:r w:rsidR="00E106EB" w:rsidRPr="0050061D">
        <w:rPr>
          <w:rFonts w:ascii="Arial" w:hAnsi="Arial" w:cs="Arial"/>
          <w:sz w:val="22"/>
          <w:szCs w:val="22"/>
          <w:lang w:eastAsia="ar-SA"/>
        </w:rPr>
        <w:t>eak</w:t>
      </w:r>
      <w:r w:rsidR="00720798" w:rsidRPr="0050061D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0E2F6C" w:rsidRPr="0050061D">
        <w:rPr>
          <w:rFonts w:ascii="Arial" w:hAnsi="Arial" w:cs="Arial"/>
          <w:sz w:val="22"/>
          <w:szCs w:val="22"/>
          <w:lang w:eastAsia="ar-SA"/>
        </w:rPr>
        <w:t xml:space="preserve">50% of the agencies are already </w:t>
      </w:r>
      <w:r w:rsidR="00D937E8" w:rsidRPr="0050061D">
        <w:rPr>
          <w:rFonts w:ascii="Arial" w:hAnsi="Arial" w:cs="Arial"/>
          <w:sz w:val="22"/>
          <w:szCs w:val="22"/>
          <w:lang w:eastAsia="ar-SA"/>
        </w:rPr>
        <w:t xml:space="preserve">using the new system. </w:t>
      </w:r>
      <w:r w:rsidR="001E57E2" w:rsidRPr="0050061D">
        <w:rPr>
          <w:rFonts w:ascii="Arial" w:hAnsi="Arial" w:cs="Arial"/>
          <w:sz w:val="22"/>
          <w:szCs w:val="22"/>
          <w:lang w:eastAsia="ar-SA"/>
        </w:rPr>
        <w:t xml:space="preserve">By September, we want to have </w:t>
      </w:r>
      <w:r w:rsidR="009120C8" w:rsidRPr="0050061D">
        <w:rPr>
          <w:rFonts w:ascii="Arial" w:hAnsi="Arial" w:cs="Arial"/>
          <w:sz w:val="22"/>
          <w:szCs w:val="22"/>
          <w:lang w:eastAsia="ar-SA"/>
        </w:rPr>
        <w:t xml:space="preserve">all </w:t>
      </w:r>
      <w:proofErr w:type="spellStart"/>
      <w:r w:rsidR="009120C8" w:rsidRPr="0050061D">
        <w:rPr>
          <w:rFonts w:ascii="Arial" w:hAnsi="Arial" w:cs="Arial"/>
          <w:color w:val="000000"/>
          <w:sz w:val="22"/>
          <w:szCs w:val="22"/>
          <w:lang w:eastAsia="ar-SA"/>
        </w:rPr>
        <w:t>Gothaer</w:t>
      </w:r>
      <w:proofErr w:type="spellEnd"/>
      <w:r w:rsidR="009120C8" w:rsidRPr="0050061D">
        <w:rPr>
          <w:rFonts w:ascii="Arial" w:hAnsi="Arial" w:cs="Arial"/>
          <w:sz w:val="22"/>
          <w:szCs w:val="22"/>
          <w:lang w:eastAsia="ar-SA"/>
        </w:rPr>
        <w:t xml:space="preserve"> agencies </w:t>
      </w:r>
      <w:r w:rsidR="001E57E2" w:rsidRPr="0050061D">
        <w:rPr>
          <w:rFonts w:ascii="Arial" w:hAnsi="Arial" w:cs="Arial"/>
          <w:sz w:val="22"/>
          <w:szCs w:val="22"/>
          <w:lang w:eastAsia="ar-SA"/>
        </w:rPr>
        <w:t>on</w:t>
      </w:r>
      <w:r w:rsidR="00E453B4" w:rsidRPr="0050061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E57E2" w:rsidRPr="0050061D">
        <w:rPr>
          <w:rFonts w:ascii="Arial" w:hAnsi="Arial" w:cs="Arial"/>
          <w:sz w:val="22"/>
          <w:szCs w:val="22"/>
          <w:lang w:eastAsia="ar-SA"/>
        </w:rPr>
        <w:t>board</w:t>
      </w:r>
      <w:r w:rsidR="00984831" w:rsidRPr="0050061D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F76EF0" w:rsidRPr="0050061D">
        <w:rPr>
          <w:rFonts w:ascii="Arial" w:hAnsi="Arial" w:cs="Arial"/>
          <w:sz w:val="22"/>
          <w:szCs w:val="22"/>
          <w:lang w:eastAsia="ar-SA"/>
        </w:rPr>
        <w:t>Th</w:t>
      </w:r>
      <w:r w:rsidR="005878AF" w:rsidRPr="0050061D">
        <w:rPr>
          <w:rFonts w:ascii="Arial" w:hAnsi="Arial" w:cs="Arial"/>
          <w:sz w:val="22"/>
          <w:szCs w:val="22"/>
          <w:lang w:eastAsia="ar-SA"/>
        </w:rPr>
        <w:t xml:space="preserve">e </w:t>
      </w:r>
      <w:r w:rsidR="00F76EF0" w:rsidRPr="0050061D">
        <w:rPr>
          <w:rFonts w:ascii="Arial" w:hAnsi="Arial" w:cs="Arial"/>
          <w:sz w:val="22"/>
          <w:szCs w:val="22"/>
          <w:lang w:eastAsia="ar-SA"/>
        </w:rPr>
        <w:t>r</w:t>
      </w:r>
      <w:r w:rsidR="005878AF" w:rsidRPr="0050061D">
        <w:rPr>
          <w:rFonts w:ascii="Arial" w:hAnsi="Arial" w:cs="Arial"/>
          <w:sz w:val="22"/>
          <w:szCs w:val="22"/>
          <w:lang w:eastAsia="ar-SA"/>
        </w:rPr>
        <w:t>oll-out</w:t>
      </w:r>
      <w:r w:rsidR="00DE6898" w:rsidRPr="0050061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76EF0" w:rsidRPr="0050061D">
        <w:rPr>
          <w:rFonts w:ascii="Arial" w:hAnsi="Arial" w:cs="Arial"/>
          <w:sz w:val="22"/>
          <w:szCs w:val="22"/>
          <w:lang w:eastAsia="ar-SA"/>
        </w:rPr>
        <w:t>of the</w:t>
      </w:r>
      <w:r w:rsidR="005878AF" w:rsidRPr="0050061D">
        <w:rPr>
          <w:rFonts w:ascii="Arial" w:hAnsi="Arial" w:cs="Arial"/>
          <w:sz w:val="22"/>
          <w:szCs w:val="22"/>
          <w:lang w:eastAsia="ar-SA"/>
        </w:rPr>
        <w:t xml:space="preserve"> CRM</w:t>
      </w:r>
      <w:r w:rsidR="00F76EF0" w:rsidRPr="0050061D">
        <w:rPr>
          <w:rFonts w:ascii="Arial" w:hAnsi="Arial" w:cs="Arial"/>
          <w:sz w:val="22"/>
          <w:szCs w:val="22"/>
          <w:lang w:eastAsia="ar-SA"/>
        </w:rPr>
        <w:t xml:space="preserve"> s</w:t>
      </w:r>
      <w:r w:rsidR="005878AF" w:rsidRPr="0050061D">
        <w:rPr>
          <w:rFonts w:ascii="Arial" w:hAnsi="Arial" w:cs="Arial"/>
          <w:sz w:val="22"/>
          <w:szCs w:val="22"/>
          <w:lang w:eastAsia="ar-SA"/>
        </w:rPr>
        <w:t xml:space="preserve">ystem </w:t>
      </w:r>
      <w:r w:rsidR="005B45C4" w:rsidRPr="0050061D">
        <w:rPr>
          <w:rFonts w:ascii="Arial" w:hAnsi="Arial" w:cs="Arial"/>
          <w:sz w:val="22"/>
          <w:szCs w:val="22"/>
          <w:lang w:eastAsia="ar-SA"/>
        </w:rPr>
        <w:t xml:space="preserve">is thus absolutely on track", </w:t>
      </w:r>
      <w:r w:rsidR="00165F1C" w:rsidRPr="0050061D">
        <w:rPr>
          <w:rFonts w:ascii="Arial" w:hAnsi="Arial" w:cs="Arial"/>
          <w:sz w:val="22"/>
          <w:szCs w:val="22"/>
          <w:lang w:eastAsia="ar-SA"/>
        </w:rPr>
        <w:t xml:space="preserve">explains </w:t>
      </w:r>
      <w:proofErr w:type="spellStart"/>
      <w:r w:rsidR="00DB772C">
        <w:rPr>
          <w:rFonts w:ascii="Arial" w:hAnsi="Arial" w:cs="Arial"/>
          <w:sz w:val="22"/>
          <w:szCs w:val="22"/>
          <w:lang w:eastAsia="ar-SA"/>
        </w:rPr>
        <w:t>Dr.</w:t>
      </w:r>
      <w:proofErr w:type="spellEnd"/>
      <w:r w:rsidR="00DB772C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DB772C">
        <w:rPr>
          <w:rFonts w:ascii="Arial" w:hAnsi="Arial" w:cs="Arial"/>
          <w:sz w:val="22"/>
          <w:szCs w:val="22"/>
          <w:lang w:eastAsia="ar-SA"/>
        </w:rPr>
        <w:t>Karsten</w:t>
      </w:r>
      <w:proofErr w:type="spellEnd"/>
      <w:r w:rsidR="00DB772C">
        <w:rPr>
          <w:rFonts w:ascii="Arial" w:hAnsi="Arial" w:cs="Arial"/>
          <w:sz w:val="22"/>
          <w:szCs w:val="22"/>
          <w:lang w:eastAsia="ar-SA"/>
        </w:rPr>
        <w:t xml:space="preserve"> Eichmann</w:t>
      </w:r>
      <w:bookmarkStart w:id="0" w:name="_GoBack"/>
      <w:bookmarkEnd w:id="0"/>
      <w:r w:rsidR="00DE6898" w:rsidRPr="0050061D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4645E" w:rsidRPr="0050061D">
        <w:rPr>
          <w:rFonts w:ascii="Arial" w:hAnsi="Arial" w:cs="Arial"/>
          <w:sz w:val="22"/>
          <w:szCs w:val="22"/>
          <w:lang w:eastAsia="ar-SA"/>
        </w:rPr>
        <w:t xml:space="preserve">Further focuses of </w:t>
      </w:r>
      <w:r w:rsidR="003E1A85" w:rsidRPr="0050061D">
        <w:rPr>
          <w:rFonts w:ascii="Arial" w:hAnsi="Arial" w:cs="Arial"/>
          <w:sz w:val="22"/>
          <w:szCs w:val="22"/>
          <w:lang w:eastAsia="ar-SA"/>
        </w:rPr>
        <w:t>the</w:t>
      </w:r>
      <w:r w:rsidR="00A4645E" w:rsidRPr="0050061D">
        <w:rPr>
          <w:rFonts w:ascii="Arial" w:hAnsi="Arial" w:cs="Arial"/>
          <w:sz w:val="22"/>
          <w:szCs w:val="22"/>
          <w:lang w:eastAsia="ar-SA"/>
        </w:rPr>
        <w:t xml:space="preserve"> new </w:t>
      </w:r>
      <w:r w:rsidR="00FA7827" w:rsidRPr="0050061D">
        <w:rPr>
          <w:rFonts w:ascii="Arial" w:hAnsi="Arial" w:cs="Arial"/>
          <w:sz w:val="22"/>
          <w:szCs w:val="22"/>
          <w:lang w:eastAsia="ar-SA"/>
        </w:rPr>
        <w:t xml:space="preserve">strategy </w:t>
      </w:r>
      <w:r w:rsidR="006F0BBC" w:rsidRPr="0050061D">
        <w:rPr>
          <w:rFonts w:ascii="Arial" w:hAnsi="Arial" w:cs="Arial"/>
          <w:sz w:val="22"/>
          <w:szCs w:val="22"/>
          <w:lang w:eastAsia="ar-SA"/>
        </w:rPr>
        <w:t xml:space="preserve">are </w:t>
      </w:r>
      <w:r w:rsidR="00EC1309" w:rsidRPr="0050061D">
        <w:rPr>
          <w:rFonts w:ascii="Arial" w:hAnsi="Arial" w:cs="Arial"/>
          <w:sz w:val="22"/>
          <w:szCs w:val="22"/>
          <w:lang w:eastAsia="ar-SA"/>
        </w:rPr>
        <w:t xml:space="preserve">on </w:t>
      </w:r>
      <w:r w:rsidR="003C4B63" w:rsidRPr="0050061D">
        <w:rPr>
          <w:rFonts w:ascii="Arial" w:hAnsi="Arial" w:cs="Arial"/>
          <w:sz w:val="22"/>
          <w:szCs w:val="22"/>
          <w:lang w:eastAsia="ar-SA"/>
        </w:rPr>
        <w:t>the</w:t>
      </w:r>
      <w:r w:rsidR="00EC1309" w:rsidRPr="0050061D">
        <w:rPr>
          <w:rFonts w:ascii="Arial" w:hAnsi="Arial" w:cs="Arial"/>
          <w:sz w:val="22"/>
          <w:szCs w:val="22"/>
          <w:lang w:eastAsia="ar-SA"/>
        </w:rPr>
        <w:t xml:space="preserve"> optimization of processes</w:t>
      </w:r>
      <w:r w:rsidR="00982098" w:rsidRPr="0050061D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CE6105" w:rsidRPr="0050061D">
        <w:rPr>
          <w:rFonts w:ascii="Arial" w:hAnsi="Arial" w:cs="Arial"/>
          <w:sz w:val="22"/>
          <w:szCs w:val="22"/>
          <w:lang w:eastAsia="ar-SA"/>
        </w:rPr>
        <w:t xml:space="preserve">the digital integration </w:t>
      </w:r>
      <w:r w:rsidR="006138A1" w:rsidRPr="0050061D">
        <w:rPr>
          <w:rFonts w:ascii="Arial" w:hAnsi="Arial" w:cs="Arial"/>
          <w:sz w:val="22"/>
          <w:szCs w:val="22"/>
          <w:lang w:eastAsia="ar-SA"/>
        </w:rPr>
        <w:t xml:space="preserve">of customers and partners and </w:t>
      </w:r>
      <w:r w:rsidR="00FC2512" w:rsidRPr="0050061D">
        <w:rPr>
          <w:rFonts w:ascii="Arial" w:hAnsi="Arial" w:cs="Arial"/>
          <w:sz w:val="22"/>
          <w:szCs w:val="22"/>
          <w:lang w:eastAsia="ar-SA"/>
        </w:rPr>
        <w:t xml:space="preserve">a revision </w:t>
      </w:r>
      <w:r w:rsidR="0099226C" w:rsidRPr="0050061D">
        <w:rPr>
          <w:rFonts w:ascii="Arial" w:hAnsi="Arial" w:cs="Arial"/>
          <w:sz w:val="22"/>
          <w:szCs w:val="22"/>
          <w:lang w:eastAsia="ar-SA"/>
        </w:rPr>
        <w:t xml:space="preserve">of the </w:t>
      </w:r>
      <w:r w:rsidR="00B7095F" w:rsidRPr="0050061D">
        <w:rPr>
          <w:rFonts w:ascii="Arial" w:hAnsi="Arial" w:cs="Arial"/>
          <w:sz w:val="22"/>
          <w:szCs w:val="22"/>
          <w:lang w:eastAsia="ar-SA"/>
        </w:rPr>
        <w:t xml:space="preserve">product range </w:t>
      </w:r>
      <w:r w:rsidR="00DA70B4" w:rsidRPr="0050061D">
        <w:rPr>
          <w:rFonts w:ascii="Arial" w:hAnsi="Arial" w:cs="Arial"/>
          <w:sz w:val="22"/>
          <w:szCs w:val="22"/>
          <w:lang w:eastAsia="ar-SA"/>
        </w:rPr>
        <w:t xml:space="preserve">toward </w:t>
      </w:r>
      <w:r w:rsidR="00660161" w:rsidRPr="0050061D">
        <w:rPr>
          <w:rFonts w:ascii="Arial" w:hAnsi="Arial" w:cs="Arial"/>
          <w:sz w:val="22"/>
          <w:szCs w:val="22"/>
          <w:lang w:eastAsia="ar-SA"/>
        </w:rPr>
        <w:t xml:space="preserve">digitized </w:t>
      </w:r>
      <w:r w:rsidR="0084579D" w:rsidRPr="0050061D">
        <w:rPr>
          <w:rFonts w:ascii="Arial" w:hAnsi="Arial" w:cs="Arial"/>
          <w:sz w:val="22"/>
          <w:szCs w:val="22"/>
          <w:lang w:eastAsia="ar-SA"/>
        </w:rPr>
        <w:t xml:space="preserve">offerings for </w:t>
      </w:r>
      <w:r w:rsidR="009C3254" w:rsidRPr="0050061D">
        <w:rPr>
          <w:rFonts w:ascii="Arial" w:hAnsi="Arial" w:cs="Arial"/>
          <w:sz w:val="22"/>
          <w:szCs w:val="22"/>
          <w:lang w:eastAsia="ar-SA"/>
        </w:rPr>
        <w:t xml:space="preserve">end customers and </w:t>
      </w:r>
      <w:r w:rsidR="008A3B39" w:rsidRPr="0050061D">
        <w:rPr>
          <w:rFonts w:ascii="Arial" w:hAnsi="Arial" w:cs="Arial"/>
          <w:sz w:val="22"/>
          <w:szCs w:val="22"/>
          <w:lang w:eastAsia="ar-SA"/>
        </w:rPr>
        <w:t xml:space="preserve">tailored-to-suit </w:t>
      </w:r>
      <w:r w:rsidR="00B3614C" w:rsidRPr="0050061D">
        <w:rPr>
          <w:rFonts w:ascii="Arial" w:hAnsi="Arial" w:cs="Arial"/>
          <w:sz w:val="22"/>
          <w:szCs w:val="22"/>
          <w:lang w:eastAsia="ar-SA"/>
        </w:rPr>
        <w:t xml:space="preserve">solutions </w:t>
      </w:r>
      <w:r w:rsidR="00C74A14" w:rsidRPr="0050061D">
        <w:rPr>
          <w:rFonts w:ascii="Arial" w:hAnsi="Arial" w:cs="Arial"/>
          <w:sz w:val="22"/>
          <w:szCs w:val="22"/>
          <w:lang w:eastAsia="ar-SA"/>
        </w:rPr>
        <w:t xml:space="preserve">in commercial </w:t>
      </w:r>
      <w:r w:rsidR="001A5033" w:rsidRPr="0050061D">
        <w:rPr>
          <w:rFonts w:ascii="Arial" w:hAnsi="Arial" w:cs="Arial"/>
          <w:sz w:val="22"/>
          <w:szCs w:val="22"/>
          <w:lang w:eastAsia="ar-SA"/>
        </w:rPr>
        <w:t>business</w:t>
      </w:r>
      <w:r w:rsidR="008D7A6B" w:rsidRPr="0050061D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5878AF" w:rsidRPr="0050061D" w:rsidRDefault="005878AF" w:rsidP="002512E0">
      <w:pPr>
        <w:tabs>
          <w:tab w:val="left" w:pos="7088"/>
          <w:tab w:val="left" w:pos="8080"/>
          <w:tab w:val="left" w:pos="8364"/>
        </w:tabs>
        <w:ind w:right="139"/>
        <w:rPr>
          <w:rFonts w:ascii="Arial" w:hAnsi="Arial"/>
          <w:b/>
          <w:sz w:val="24"/>
          <w:szCs w:val="24"/>
        </w:rPr>
      </w:pPr>
    </w:p>
    <w:p w:rsidR="00700B71" w:rsidRPr="0050061D" w:rsidRDefault="00700B71" w:rsidP="002512E0">
      <w:pPr>
        <w:tabs>
          <w:tab w:val="left" w:pos="7088"/>
          <w:tab w:val="left" w:pos="8080"/>
          <w:tab w:val="left" w:pos="8364"/>
        </w:tabs>
        <w:ind w:right="139"/>
        <w:rPr>
          <w:rFonts w:ascii="Arial" w:hAnsi="Arial"/>
          <w:b/>
          <w:sz w:val="24"/>
          <w:szCs w:val="24"/>
        </w:rPr>
      </w:pPr>
    </w:p>
    <w:p w:rsidR="00CF0F82" w:rsidRPr="0050061D" w:rsidRDefault="00386BEE" w:rsidP="002512E0">
      <w:pPr>
        <w:tabs>
          <w:tab w:val="left" w:pos="7088"/>
          <w:tab w:val="left" w:pos="8080"/>
          <w:tab w:val="left" w:pos="8364"/>
        </w:tabs>
        <w:ind w:right="139"/>
        <w:rPr>
          <w:rFonts w:ascii="Arial" w:hAnsi="Arial"/>
          <w:b/>
          <w:sz w:val="24"/>
          <w:szCs w:val="24"/>
        </w:rPr>
      </w:pPr>
      <w:r w:rsidRPr="0050061D">
        <w:rPr>
          <w:rFonts w:ascii="Arial" w:hAnsi="Arial"/>
          <w:b/>
          <w:sz w:val="24"/>
          <w:szCs w:val="24"/>
        </w:rPr>
        <w:t>Please find a recording of the p</w:t>
      </w:r>
      <w:r w:rsidR="00CF0F82" w:rsidRPr="0050061D">
        <w:rPr>
          <w:rFonts w:ascii="Arial" w:hAnsi="Arial"/>
          <w:b/>
          <w:sz w:val="24"/>
          <w:szCs w:val="24"/>
        </w:rPr>
        <w:t>ress</w:t>
      </w:r>
      <w:r w:rsidRPr="0050061D">
        <w:rPr>
          <w:rFonts w:ascii="Arial" w:hAnsi="Arial"/>
          <w:b/>
          <w:sz w:val="24"/>
          <w:szCs w:val="24"/>
        </w:rPr>
        <w:t xml:space="preserve"> talk </w:t>
      </w:r>
      <w:r w:rsidR="00227870" w:rsidRPr="0050061D">
        <w:rPr>
          <w:rFonts w:ascii="Arial" w:hAnsi="Arial"/>
          <w:b/>
          <w:sz w:val="24"/>
          <w:szCs w:val="24"/>
        </w:rPr>
        <w:t xml:space="preserve">on </w:t>
      </w:r>
      <w:hyperlink r:id="rId9" w:history="1">
        <w:r w:rsidR="0052666C" w:rsidRPr="0050061D">
          <w:rPr>
            <w:rStyle w:val="Hyperlink"/>
            <w:rFonts w:ascii="Arial" w:hAnsi="Arial"/>
            <w:b/>
            <w:sz w:val="24"/>
            <w:szCs w:val="24"/>
          </w:rPr>
          <w:t xml:space="preserve">www.youtube.de/mygothaer </w:t>
        </w:r>
      </w:hyperlink>
      <w:r w:rsidR="0052666C" w:rsidRPr="0050061D">
        <w:rPr>
          <w:rFonts w:ascii="Arial" w:hAnsi="Arial"/>
          <w:b/>
          <w:sz w:val="24"/>
          <w:szCs w:val="24"/>
        </w:rPr>
        <w:t xml:space="preserve">starting 14:00 hrs. </w:t>
      </w:r>
    </w:p>
    <w:p w:rsidR="002512E0" w:rsidRPr="0050061D" w:rsidRDefault="002512E0" w:rsidP="00036524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b/>
          <w:sz w:val="18"/>
          <w:szCs w:val="18"/>
        </w:rPr>
        <w:sectPr w:rsidR="002512E0" w:rsidRPr="0050061D" w:rsidSect="001201A8">
          <w:headerReference w:type="default" r:id="rId10"/>
          <w:footerReference w:type="default" r:id="rId11"/>
          <w:pgSz w:w="11906" w:h="16838" w:code="9"/>
          <w:pgMar w:top="2835" w:right="1985" w:bottom="1134" w:left="1418" w:header="720" w:footer="720" w:gutter="0"/>
          <w:cols w:space="720"/>
        </w:sectPr>
      </w:pPr>
    </w:p>
    <w:p w:rsidR="00977726" w:rsidRPr="0050061D" w:rsidRDefault="00977726" w:rsidP="00036524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b/>
          <w:sz w:val="18"/>
          <w:szCs w:val="18"/>
        </w:rPr>
      </w:pPr>
    </w:p>
    <w:p w:rsidR="001B2360" w:rsidRPr="0050061D" w:rsidRDefault="001B2360" w:rsidP="001B2360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b/>
          <w:sz w:val="18"/>
          <w:szCs w:val="18"/>
        </w:rPr>
      </w:pPr>
    </w:p>
    <w:p w:rsidR="00700B71" w:rsidRPr="0050061D" w:rsidRDefault="00700B71" w:rsidP="001B2360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b/>
          <w:sz w:val="18"/>
          <w:szCs w:val="18"/>
        </w:rPr>
      </w:pPr>
    </w:p>
    <w:p w:rsidR="00700B71" w:rsidRPr="0050061D" w:rsidRDefault="00700B71" w:rsidP="001B2360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b/>
          <w:sz w:val="18"/>
          <w:szCs w:val="18"/>
        </w:rPr>
      </w:pPr>
    </w:p>
    <w:p w:rsidR="00700B71" w:rsidRPr="0050061D" w:rsidRDefault="00700B71" w:rsidP="001B2360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b/>
          <w:sz w:val="18"/>
          <w:szCs w:val="18"/>
        </w:rPr>
        <w:sectPr w:rsidR="00700B71" w:rsidRPr="0050061D" w:rsidSect="001B2360">
          <w:headerReference w:type="default" r:id="rId12"/>
          <w:footerReference w:type="default" r:id="rId13"/>
          <w:type w:val="continuous"/>
          <w:pgSz w:w="11906" w:h="16838" w:code="9"/>
          <w:pgMar w:top="2835" w:right="1985" w:bottom="1134" w:left="1418" w:header="720" w:footer="720" w:gutter="0"/>
          <w:cols w:space="720"/>
        </w:sectPr>
      </w:pPr>
    </w:p>
    <w:p w:rsidR="001B2360" w:rsidRPr="007D1F97" w:rsidRDefault="00583758" w:rsidP="001B2360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b/>
          <w:sz w:val="18"/>
          <w:szCs w:val="18"/>
          <w:lang w:val="de-DE"/>
        </w:rPr>
      </w:pPr>
      <w:proofErr w:type="spellStart"/>
      <w:r w:rsidRPr="007D1F97">
        <w:rPr>
          <w:rFonts w:ascii="Arial" w:hAnsi="Arial"/>
          <w:b/>
          <w:sz w:val="18"/>
          <w:szCs w:val="18"/>
          <w:lang w:val="de-DE"/>
        </w:rPr>
        <w:lastRenderedPageBreak/>
        <w:t>Your</w:t>
      </w:r>
      <w:proofErr w:type="spellEnd"/>
      <w:r w:rsidRPr="007D1F97">
        <w:rPr>
          <w:rFonts w:ascii="Arial" w:hAnsi="Arial"/>
          <w:b/>
          <w:sz w:val="18"/>
          <w:szCs w:val="18"/>
          <w:lang w:val="de-DE"/>
        </w:rPr>
        <w:t xml:space="preserve"> </w:t>
      </w:r>
      <w:proofErr w:type="spellStart"/>
      <w:r w:rsidRPr="007D1F97">
        <w:rPr>
          <w:rFonts w:ascii="Arial" w:hAnsi="Arial"/>
          <w:b/>
          <w:sz w:val="18"/>
          <w:szCs w:val="18"/>
          <w:lang w:val="de-DE"/>
        </w:rPr>
        <w:t>contact</w:t>
      </w:r>
      <w:proofErr w:type="spellEnd"/>
      <w:r w:rsidRPr="007D1F97">
        <w:rPr>
          <w:rFonts w:ascii="Arial" w:hAnsi="Arial"/>
          <w:b/>
          <w:sz w:val="18"/>
          <w:szCs w:val="18"/>
          <w:lang w:val="de-DE"/>
        </w:rPr>
        <w:t xml:space="preserve"> </w:t>
      </w:r>
    </w:p>
    <w:p w:rsidR="001B2360" w:rsidRPr="007D1F97" w:rsidRDefault="001B2360" w:rsidP="001B2360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sz w:val="18"/>
          <w:szCs w:val="18"/>
          <w:lang w:val="de-DE"/>
        </w:rPr>
      </w:pPr>
      <w:r w:rsidRPr="007D1F97">
        <w:rPr>
          <w:rFonts w:ascii="Arial" w:hAnsi="Arial"/>
          <w:sz w:val="18"/>
          <w:szCs w:val="18"/>
          <w:lang w:val="de-DE"/>
        </w:rPr>
        <w:t xml:space="preserve">Sabine </w:t>
      </w:r>
      <w:proofErr w:type="spellStart"/>
      <w:r w:rsidRPr="007D1F97">
        <w:rPr>
          <w:rFonts w:ascii="Arial" w:hAnsi="Arial"/>
          <w:sz w:val="18"/>
          <w:szCs w:val="18"/>
          <w:lang w:val="de-DE"/>
        </w:rPr>
        <w:t>Essing</w:t>
      </w:r>
      <w:proofErr w:type="spellEnd"/>
    </w:p>
    <w:p w:rsidR="001B2360" w:rsidRPr="007D1F97" w:rsidRDefault="001B2360" w:rsidP="001B2360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sz w:val="18"/>
          <w:szCs w:val="18"/>
          <w:lang w:val="de-DE"/>
        </w:rPr>
      </w:pPr>
      <w:r w:rsidRPr="007D1F97">
        <w:rPr>
          <w:rFonts w:ascii="Arial" w:hAnsi="Arial"/>
          <w:sz w:val="18"/>
          <w:szCs w:val="18"/>
          <w:lang w:val="de-DE"/>
        </w:rPr>
        <w:t>Presse und Unternehmenskommunikation</w:t>
      </w:r>
    </w:p>
    <w:p w:rsidR="001B2360" w:rsidRPr="007D1F97" w:rsidRDefault="001B2360" w:rsidP="001B2360">
      <w:pPr>
        <w:tabs>
          <w:tab w:val="left" w:pos="2268"/>
          <w:tab w:val="left" w:pos="7200"/>
        </w:tabs>
        <w:ind w:right="139"/>
        <w:jc w:val="both"/>
        <w:rPr>
          <w:rFonts w:ascii="Arial" w:hAnsi="Arial"/>
          <w:sz w:val="18"/>
          <w:szCs w:val="18"/>
          <w:lang w:val="de-DE"/>
        </w:rPr>
      </w:pPr>
      <w:r w:rsidRPr="007D1F97">
        <w:rPr>
          <w:rFonts w:ascii="Arial" w:hAnsi="Arial"/>
          <w:sz w:val="18"/>
          <w:szCs w:val="18"/>
          <w:lang w:val="de-DE"/>
        </w:rPr>
        <w:t xml:space="preserve">T: </w:t>
      </w:r>
      <w:r w:rsidR="00BA6A14" w:rsidRPr="007D1F97">
        <w:rPr>
          <w:rFonts w:ascii="Arial" w:hAnsi="Arial"/>
          <w:sz w:val="18"/>
          <w:szCs w:val="18"/>
          <w:lang w:val="de-DE"/>
        </w:rPr>
        <w:t xml:space="preserve">+49 / </w:t>
      </w:r>
      <w:r w:rsidRPr="007D1F97">
        <w:rPr>
          <w:rFonts w:ascii="Arial" w:hAnsi="Arial"/>
          <w:sz w:val="18"/>
          <w:szCs w:val="18"/>
          <w:lang w:val="de-DE"/>
        </w:rPr>
        <w:t>221/ 308-34534</w:t>
      </w:r>
    </w:p>
    <w:p w:rsidR="001B2360" w:rsidRPr="007D1F97" w:rsidRDefault="00BA6A14" w:rsidP="001B2360">
      <w:pPr>
        <w:tabs>
          <w:tab w:val="left" w:pos="2268"/>
          <w:tab w:val="left" w:pos="7200"/>
        </w:tabs>
        <w:ind w:right="139"/>
        <w:jc w:val="both"/>
        <w:rPr>
          <w:rFonts w:ascii="Arial" w:hAnsi="Arial"/>
          <w:sz w:val="18"/>
          <w:szCs w:val="18"/>
          <w:lang w:val="de-DE"/>
        </w:rPr>
      </w:pPr>
      <w:r w:rsidRPr="007D1F97">
        <w:rPr>
          <w:rFonts w:ascii="Arial" w:hAnsi="Arial"/>
          <w:sz w:val="18"/>
          <w:szCs w:val="18"/>
          <w:lang w:val="de-DE"/>
        </w:rPr>
        <w:t>F</w:t>
      </w:r>
      <w:r w:rsidR="001B2360" w:rsidRPr="007D1F97">
        <w:rPr>
          <w:rFonts w:ascii="Arial" w:hAnsi="Arial"/>
          <w:sz w:val="18"/>
          <w:szCs w:val="18"/>
          <w:lang w:val="de-DE"/>
        </w:rPr>
        <w:t xml:space="preserve">: </w:t>
      </w:r>
      <w:r w:rsidRPr="007D1F97">
        <w:rPr>
          <w:rFonts w:ascii="Arial" w:hAnsi="Arial"/>
          <w:sz w:val="18"/>
          <w:szCs w:val="18"/>
          <w:lang w:val="de-DE"/>
        </w:rPr>
        <w:t xml:space="preserve">+49 / </w:t>
      </w:r>
      <w:r w:rsidR="001B2360" w:rsidRPr="007D1F97">
        <w:rPr>
          <w:rFonts w:ascii="Arial" w:hAnsi="Arial"/>
          <w:sz w:val="18"/>
          <w:szCs w:val="18"/>
          <w:lang w:val="de-DE"/>
        </w:rPr>
        <w:t>221/ 308-34530</w:t>
      </w:r>
    </w:p>
    <w:p w:rsidR="001B2360" w:rsidRPr="007D1F97" w:rsidRDefault="001B2360" w:rsidP="001B2360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sz w:val="18"/>
          <w:szCs w:val="18"/>
          <w:lang w:val="de-DE"/>
        </w:rPr>
      </w:pPr>
      <w:r w:rsidRPr="007D1F97">
        <w:rPr>
          <w:rFonts w:ascii="Arial" w:hAnsi="Arial"/>
          <w:sz w:val="18"/>
          <w:szCs w:val="18"/>
          <w:lang w:val="de-DE"/>
        </w:rPr>
        <w:t>Gothaer Konzern</w:t>
      </w:r>
    </w:p>
    <w:p w:rsidR="001B2360" w:rsidRPr="007D1F97" w:rsidRDefault="001B2360" w:rsidP="001B2360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sz w:val="18"/>
          <w:szCs w:val="18"/>
          <w:lang w:val="de-DE"/>
        </w:rPr>
      </w:pPr>
      <w:r w:rsidRPr="007D1F97">
        <w:rPr>
          <w:rFonts w:ascii="Arial" w:hAnsi="Arial"/>
          <w:sz w:val="18"/>
          <w:szCs w:val="18"/>
          <w:lang w:val="de-DE"/>
        </w:rPr>
        <w:t xml:space="preserve">Gothaer Allee 1, </w:t>
      </w:r>
      <w:r w:rsidR="00BE0A01" w:rsidRPr="007D1F97">
        <w:rPr>
          <w:rFonts w:ascii="Arial" w:hAnsi="Arial"/>
          <w:sz w:val="18"/>
          <w:szCs w:val="18"/>
          <w:lang w:val="de-DE"/>
        </w:rPr>
        <w:t>D-</w:t>
      </w:r>
      <w:r w:rsidRPr="007D1F97">
        <w:rPr>
          <w:rFonts w:ascii="Arial" w:hAnsi="Arial"/>
          <w:sz w:val="18"/>
          <w:szCs w:val="18"/>
          <w:lang w:val="de-DE"/>
        </w:rPr>
        <w:t>50969 Köln</w:t>
      </w:r>
    </w:p>
    <w:p w:rsidR="001B2360" w:rsidRPr="0050061D" w:rsidRDefault="001B2360" w:rsidP="001B2360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sz w:val="18"/>
          <w:szCs w:val="18"/>
        </w:rPr>
      </w:pPr>
      <w:r w:rsidRPr="0050061D">
        <w:rPr>
          <w:rFonts w:ascii="Arial" w:hAnsi="Arial"/>
          <w:sz w:val="18"/>
          <w:szCs w:val="18"/>
        </w:rPr>
        <w:t>E:sabine_essing@gothaer.de</w:t>
      </w:r>
      <w:r w:rsidRPr="0050061D">
        <w:rPr>
          <w:rFonts w:ascii="Arial" w:hAnsi="Arial"/>
          <w:sz w:val="18"/>
          <w:szCs w:val="18"/>
        </w:rPr>
        <w:br w:type="column"/>
      </w:r>
      <w:proofErr w:type="spellStart"/>
      <w:r w:rsidRPr="0050061D">
        <w:rPr>
          <w:rFonts w:ascii="Arial" w:hAnsi="Arial"/>
          <w:b/>
          <w:sz w:val="18"/>
          <w:szCs w:val="18"/>
        </w:rPr>
        <w:lastRenderedPageBreak/>
        <w:t>Gothaer</w:t>
      </w:r>
      <w:proofErr w:type="spellEnd"/>
      <w:r w:rsidRPr="0050061D">
        <w:rPr>
          <w:rFonts w:ascii="Arial" w:hAnsi="Arial"/>
          <w:b/>
          <w:sz w:val="18"/>
          <w:szCs w:val="18"/>
        </w:rPr>
        <w:t xml:space="preserve"> </w:t>
      </w:r>
      <w:r w:rsidR="00E63161" w:rsidRPr="0050061D">
        <w:rPr>
          <w:rFonts w:ascii="Arial" w:hAnsi="Arial"/>
          <w:b/>
          <w:sz w:val="18"/>
          <w:szCs w:val="18"/>
        </w:rPr>
        <w:t xml:space="preserve">on the </w:t>
      </w:r>
      <w:r w:rsidR="000C3D55" w:rsidRPr="0050061D">
        <w:rPr>
          <w:rFonts w:ascii="Arial" w:hAnsi="Arial"/>
          <w:b/>
          <w:sz w:val="18"/>
          <w:szCs w:val="18"/>
        </w:rPr>
        <w:t>i</w:t>
      </w:r>
      <w:r w:rsidRPr="0050061D">
        <w:rPr>
          <w:rFonts w:ascii="Arial" w:hAnsi="Arial"/>
          <w:b/>
          <w:sz w:val="18"/>
          <w:szCs w:val="18"/>
        </w:rPr>
        <w:t>nternet</w:t>
      </w:r>
    </w:p>
    <w:p w:rsidR="001B2360" w:rsidRPr="007D1F97" w:rsidRDefault="00DB772C" w:rsidP="001B2360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sz w:val="18"/>
          <w:szCs w:val="18"/>
          <w:lang w:val="de-DE"/>
        </w:rPr>
      </w:pPr>
      <w:r>
        <w:fldChar w:fldCharType="begin"/>
      </w:r>
      <w:r w:rsidRPr="00DB772C">
        <w:rPr>
          <w:lang w:val="de-DE"/>
        </w:rPr>
        <w:instrText xml:space="preserve"> HYPERLINK "http://www.gothaer.de" </w:instrText>
      </w:r>
      <w:r>
        <w:fldChar w:fldCharType="separate"/>
      </w:r>
      <w:r w:rsidR="001B2360" w:rsidRPr="007D1F97">
        <w:rPr>
          <w:rFonts w:ascii="Arial" w:hAnsi="Arial"/>
          <w:sz w:val="18"/>
          <w:szCs w:val="18"/>
          <w:lang w:val="de-DE"/>
        </w:rPr>
        <w:t>www.gothaer.de</w:t>
      </w:r>
      <w:r>
        <w:rPr>
          <w:rFonts w:ascii="Arial" w:hAnsi="Arial"/>
          <w:sz w:val="18"/>
          <w:szCs w:val="18"/>
          <w:lang w:val="de-DE"/>
        </w:rPr>
        <w:fldChar w:fldCharType="end"/>
      </w:r>
    </w:p>
    <w:p w:rsidR="001B2360" w:rsidRPr="007D1F97" w:rsidRDefault="00DB772C" w:rsidP="001B2360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sz w:val="18"/>
          <w:szCs w:val="18"/>
          <w:lang w:val="de-DE"/>
        </w:rPr>
      </w:pPr>
      <w:r>
        <w:fldChar w:fldCharType="begin"/>
      </w:r>
      <w:r w:rsidRPr="00DB772C">
        <w:rPr>
          <w:lang w:val="de-DE"/>
        </w:rPr>
        <w:instrText xml:space="preserve"> HYPERLINK "http://www.gothaer2know.de" </w:instrText>
      </w:r>
      <w:r>
        <w:fldChar w:fldCharType="separate"/>
      </w:r>
      <w:r w:rsidR="001B2360" w:rsidRPr="007D1F97">
        <w:rPr>
          <w:rStyle w:val="Hyperlink"/>
          <w:rFonts w:ascii="Arial" w:hAnsi="Arial"/>
          <w:sz w:val="18"/>
          <w:szCs w:val="18"/>
          <w:lang w:val="de-DE"/>
        </w:rPr>
        <w:t>www.gothaer2know.de</w:t>
      </w:r>
      <w:r>
        <w:rPr>
          <w:rStyle w:val="Hyperlink"/>
          <w:rFonts w:ascii="Arial" w:hAnsi="Arial"/>
          <w:sz w:val="18"/>
          <w:szCs w:val="18"/>
          <w:lang w:val="de-DE"/>
        </w:rPr>
        <w:fldChar w:fldCharType="end"/>
      </w:r>
      <w:r w:rsidR="001963F2" w:rsidRPr="007D1F97">
        <w:rPr>
          <w:rFonts w:ascii="Arial" w:hAnsi="Arial"/>
          <w:sz w:val="18"/>
          <w:szCs w:val="18"/>
          <w:lang w:val="de-DE"/>
        </w:rPr>
        <w:t xml:space="preserve"> (</w:t>
      </w:r>
      <w:proofErr w:type="spellStart"/>
      <w:r w:rsidR="001963F2" w:rsidRPr="007D1F97">
        <w:rPr>
          <w:rFonts w:ascii="Arial" w:hAnsi="Arial"/>
          <w:sz w:val="18"/>
          <w:szCs w:val="18"/>
          <w:lang w:val="de-DE"/>
        </w:rPr>
        <w:t>b</w:t>
      </w:r>
      <w:r w:rsidR="001B2360" w:rsidRPr="007D1F97">
        <w:rPr>
          <w:rFonts w:ascii="Arial" w:hAnsi="Arial"/>
          <w:sz w:val="18"/>
          <w:szCs w:val="18"/>
          <w:lang w:val="de-DE"/>
        </w:rPr>
        <w:t>log</w:t>
      </w:r>
      <w:proofErr w:type="spellEnd"/>
      <w:r w:rsidR="001B2360" w:rsidRPr="007D1F97">
        <w:rPr>
          <w:rFonts w:ascii="Arial" w:hAnsi="Arial"/>
          <w:sz w:val="18"/>
          <w:szCs w:val="18"/>
          <w:lang w:val="de-DE"/>
        </w:rPr>
        <w:t>)</w:t>
      </w:r>
    </w:p>
    <w:p w:rsidR="001B2360" w:rsidRPr="007D1F97" w:rsidRDefault="00DB772C" w:rsidP="001B2360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sz w:val="18"/>
          <w:szCs w:val="18"/>
          <w:lang w:val="de-DE"/>
        </w:rPr>
      </w:pPr>
      <w:hyperlink r:id="rId14" w:history="1">
        <w:r w:rsidR="001B2360" w:rsidRPr="007D1F97">
          <w:rPr>
            <w:rFonts w:ascii="Arial" w:hAnsi="Arial"/>
            <w:sz w:val="18"/>
            <w:szCs w:val="18"/>
            <w:lang w:val="de-DE"/>
          </w:rPr>
          <w:t>www.facebook.com/gothaer</w:t>
        </w:r>
      </w:hyperlink>
    </w:p>
    <w:p w:rsidR="001B2360" w:rsidRPr="007D1F97" w:rsidRDefault="00DB772C" w:rsidP="001B2360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sz w:val="18"/>
          <w:szCs w:val="18"/>
          <w:lang w:val="de-DE"/>
        </w:rPr>
      </w:pPr>
      <w:hyperlink r:id="rId15" w:history="1">
        <w:r w:rsidR="001B2360" w:rsidRPr="007D1F97">
          <w:rPr>
            <w:rFonts w:ascii="Arial" w:hAnsi="Arial"/>
            <w:sz w:val="18"/>
            <w:szCs w:val="18"/>
            <w:lang w:val="de-DE"/>
          </w:rPr>
          <w:t>www.twitter.com/gothaer</w:t>
        </w:r>
      </w:hyperlink>
    </w:p>
    <w:p w:rsidR="001B2360" w:rsidRPr="0050061D" w:rsidRDefault="00DB772C" w:rsidP="001B2360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sz w:val="18"/>
          <w:szCs w:val="18"/>
        </w:rPr>
      </w:pPr>
      <w:hyperlink r:id="rId16" w:history="1">
        <w:r w:rsidR="001B2360" w:rsidRPr="0050061D">
          <w:rPr>
            <w:rFonts w:ascii="Arial" w:hAnsi="Arial"/>
            <w:sz w:val="18"/>
            <w:szCs w:val="18"/>
          </w:rPr>
          <w:t>www.youtube.com/mygothaer</w:t>
        </w:r>
      </w:hyperlink>
    </w:p>
    <w:p w:rsidR="001B2360" w:rsidRPr="0050061D" w:rsidRDefault="001B2360" w:rsidP="001B2360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  <w:sz w:val="18"/>
          <w:szCs w:val="18"/>
        </w:rPr>
      </w:pPr>
    </w:p>
    <w:p w:rsidR="001B2360" w:rsidRPr="0050061D" w:rsidRDefault="001B2360" w:rsidP="001B2360">
      <w:pPr>
        <w:tabs>
          <w:tab w:val="left" w:pos="2520"/>
          <w:tab w:val="left" w:pos="6096"/>
          <w:tab w:val="left" w:pos="8505"/>
        </w:tabs>
        <w:ind w:right="139"/>
        <w:rPr>
          <w:rFonts w:ascii="Arial" w:hAnsi="Arial"/>
          <w:sz w:val="18"/>
          <w:szCs w:val="18"/>
        </w:rPr>
      </w:pPr>
    </w:p>
    <w:p w:rsidR="001B2360" w:rsidRPr="0050061D" w:rsidRDefault="001B2360" w:rsidP="001B2360">
      <w:pPr>
        <w:tabs>
          <w:tab w:val="left" w:pos="2520"/>
          <w:tab w:val="left" w:pos="6096"/>
          <w:tab w:val="left" w:pos="8505"/>
        </w:tabs>
        <w:ind w:right="139"/>
        <w:rPr>
          <w:rFonts w:ascii="Arial" w:hAnsi="Arial"/>
          <w:sz w:val="18"/>
          <w:szCs w:val="18"/>
        </w:rPr>
        <w:sectPr w:rsidR="001B2360" w:rsidRPr="0050061D" w:rsidSect="002512E0">
          <w:type w:val="continuous"/>
          <w:pgSz w:w="11906" w:h="16838" w:code="9"/>
          <w:pgMar w:top="2835" w:right="1985" w:bottom="1134" w:left="1418" w:header="720" w:footer="720" w:gutter="0"/>
          <w:cols w:num="2" w:space="720"/>
        </w:sectPr>
      </w:pPr>
    </w:p>
    <w:p w:rsidR="001B2360" w:rsidRPr="0050061D" w:rsidRDefault="001B2360" w:rsidP="001B2360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</w:rPr>
      </w:pPr>
    </w:p>
    <w:p w:rsidR="007753CB" w:rsidRPr="0050061D" w:rsidRDefault="007753CB" w:rsidP="00036524">
      <w:pPr>
        <w:tabs>
          <w:tab w:val="left" w:pos="2268"/>
          <w:tab w:val="left" w:pos="6237"/>
        </w:tabs>
        <w:ind w:right="139"/>
        <w:jc w:val="both"/>
        <w:rPr>
          <w:rFonts w:ascii="Arial" w:hAnsi="Arial"/>
        </w:rPr>
      </w:pPr>
    </w:p>
    <w:sectPr w:rsidR="007753CB" w:rsidRPr="0050061D" w:rsidSect="002512E0">
      <w:type w:val="continuous"/>
      <w:pgSz w:w="11906" w:h="16838" w:code="9"/>
      <w:pgMar w:top="2835" w:right="198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06" w:rsidRDefault="00723806">
      <w:r>
        <w:separator/>
      </w:r>
    </w:p>
  </w:endnote>
  <w:endnote w:type="continuationSeparator" w:id="0">
    <w:p w:rsidR="00723806" w:rsidRDefault="0072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6C" w:rsidRPr="00BC21CC" w:rsidRDefault="00863C6C">
    <w:pPr>
      <w:pStyle w:val="Fuzeile"/>
      <w:rPr>
        <w:rFonts w:ascii="Arial" w:hAnsi="Arial" w:cs="Arial"/>
        <w:sz w:val="16"/>
        <w:szCs w:val="16"/>
      </w:rPr>
    </w:pPr>
    <w:r w:rsidRPr="00BC21C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A5BB5">
      <w:rPr>
        <w:rStyle w:val="Seitenzahl"/>
        <w:rFonts w:ascii="Arial" w:hAnsi="Arial" w:cs="Arial"/>
        <w:sz w:val="16"/>
        <w:szCs w:val="16"/>
      </w:rPr>
      <w:fldChar w:fldCharType="begin"/>
    </w:r>
    <w:r w:rsidRPr="00AA5B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A5BB5">
      <w:rPr>
        <w:rStyle w:val="Seitenzahl"/>
        <w:rFonts w:ascii="Arial" w:hAnsi="Arial" w:cs="Arial"/>
        <w:sz w:val="16"/>
        <w:szCs w:val="16"/>
      </w:rPr>
      <w:fldChar w:fldCharType="separate"/>
    </w:r>
    <w:r w:rsidR="00DB772C">
      <w:rPr>
        <w:rStyle w:val="Seitenzahl"/>
        <w:rFonts w:ascii="Arial" w:hAnsi="Arial" w:cs="Arial"/>
        <w:noProof/>
        <w:sz w:val="16"/>
        <w:szCs w:val="16"/>
      </w:rPr>
      <w:t>4</w:t>
    </w:r>
    <w:r w:rsidRPr="00AA5B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6C" w:rsidRPr="00BC21CC" w:rsidRDefault="00863C6C">
    <w:pPr>
      <w:pStyle w:val="Fuzeile"/>
      <w:rPr>
        <w:rFonts w:ascii="Arial" w:hAnsi="Arial" w:cs="Arial"/>
        <w:sz w:val="16"/>
        <w:szCs w:val="16"/>
      </w:rPr>
    </w:pPr>
    <w:r w:rsidRPr="00BC21C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A5BB5">
      <w:rPr>
        <w:rStyle w:val="Seitenzahl"/>
        <w:rFonts w:ascii="Arial" w:hAnsi="Arial" w:cs="Arial"/>
        <w:sz w:val="16"/>
        <w:szCs w:val="16"/>
      </w:rPr>
      <w:fldChar w:fldCharType="begin"/>
    </w:r>
    <w:r w:rsidRPr="00AA5B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A5BB5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4</w:t>
    </w:r>
    <w:r w:rsidRPr="00AA5B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06" w:rsidRDefault="00723806">
      <w:r>
        <w:separator/>
      </w:r>
    </w:p>
  </w:footnote>
  <w:footnote w:type="continuationSeparator" w:id="0">
    <w:p w:rsidR="00723806" w:rsidRDefault="0072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6C" w:rsidRDefault="00863C6C" w:rsidP="00944303">
    <w:pPr>
      <w:pStyle w:val="Kopfzeile"/>
      <w:tabs>
        <w:tab w:val="clear" w:pos="4536"/>
        <w:tab w:val="left" w:pos="6379"/>
      </w:tabs>
      <w:jc w:val="right"/>
    </w:pPr>
    <w:r>
      <w:tab/>
    </w:r>
    <w:r w:rsidR="00EC40B6">
      <w:rPr>
        <w:noProof/>
        <w:lang w:val="de-DE"/>
      </w:rPr>
      <w:drawing>
        <wp:inline distT="0" distB="0" distL="0" distR="0">
          <wp:extent cx="1714500" cy="565150"/>
          <wp:effectExtent l="0" t="0" r="0" b="6350"/>
          <wp:docPr id="2" name="Bild 2" descr="logo_Gotha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otha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C6C" w:rsidRDefault="00863C6C">
    <w:pPr>
      <w:pStyle w:val="Kopfzeile"/>
      <w:tabs>
        <w:tab w:val="clear" w:pos="4536"/>
        <w:tab w:val="left" w:pos="6379"/>
      </w:tabs>
    </w:pPr>
    <w:r>
      <w:rPr>
        <w:rFonts w:ascii="Arial" w:hAnsi="Arial"/>
        <w:b/>
        <w:sz w:val="16"/>
      </w:rPr>
      <w:tab/>
    </w:r>
    <w:r>
      <w:tab/>
    </w:r>
  </w:p>
  <w:p w:rsidR="00863C6C" w:rsidRDefault="00863C6C" w:rsidP="00944303">
    <w:pPr>
      <w:pStyle w:val="Kopfzeile"/>
      <w:tabs>
        <w:tab w:val="clear" w:pos="4536"/>
        <w:tab w:val="left" w:pos="5812"/>
      </w:tabs>
      <w:rPr>
        <w:rFonts w:ascii="Arial" w:hAnsi="Arial"/>
        <w:b/>
      </w:rPr>
    </w:pPr>
    <w:r>
      <w:tab/>
    </w:r>
    <w:proofErr w:type="spellStart"/>
    <w:r>
      <w:rPr>
        <w:rFonts w:ascii="Arial" w:hAnsi="Arial"/>
        <w:b/>
      </w:rPr>
      <w:t>Presse</w:t>
    </w:r>
    <w:proofErr w:type="spellEnd"/>
    <w:r>
      <w:rPr>
        <w:rFonts w:ascii="Arial" w:hAnsi="Arial"/>
        <w:b/>
      </w:rPr>
      <w:t xml:space="preserve"> und </w:t>
    </w:r>
    <w:proofErr w:type="spellStart"/>
    <w:r>
      <w:rPr>
        <w:rFonts w:ascii="Arial" w:hAnsi="Arial"/>
        <w:b/>
      </w:rPr>
      <w:t>Unternehmens</w:t>
    </w:r>
    <w:proofErr w:type="spellEnd"/>
    <w:r>
      <w:rPr>
        <w:rFonts w:ascii="Arial" w:hAnsi="Arial"/>
        <w:b/>
      </w:rPr>
      <w:t>-</w:t>
    </w:r>
  </w:p>
  <w:p w:rsidR="00863C6C" w:rsidRDefault="00863C6C" w:rsidP="00944303">
    <w:pPr>
      <w:pStyle w:val="Kopfzeile"/>
      <w:tabs>
        <w:tab w:val="clear" w:pos="4536"/>
        <w:tab w:val="left" w:pos="5812"/>
      </w:tabs>
      <w:rPr>
        <w:rFonts w:ascii="Arial" w:hAnsi="Arial"/>
        <w:b/>
        <w:sz w:val="16"/>
      </w:rPr>
    </w:pPr>
    <w:r>
      <w:rPr>
        <w:rFonts w:ascii="Arial" w:hAnsi="Arial"/>
        <w:b/>
      </w:rPr>
      <w:tab/>
    </w:r>
    <w:proofErr w:type="spellStart"/>
    <w:proofErr w:type="gramStart"/>
    <w:r>
      <w:rPr>
        <w:rFonts w:ascii="Arial" w:hAnsi="Arial"/>
        <w:b/>
      </w:rPr>
      <w:t>kommunikation</w:t>
    </w:r>
    <w:proofErr w:type="spellEnd"/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6C" w:rsidRDefault="00863C6C" w:rsidP="00944303">
    <w:pPr>
      <w:pStyle w:val="Kopfzeile"/>
      <w:tabs>
        <w:tab w:val="clear" w:pos="4536"/>
        <w:tab w:val="left" w:pos="6379"/>
      </w:tabs>
      <w:jc w:val="right"/>
    </w:pPr>
    <w:r>
      <w:tab/>
    </w:r>
    <w:r w:rsidR="00EC40B6">
      <w:rPr>
        <w:noProof/>
        <w:lang w:val="de-DE"/>
      </w:rPr>
      <w:drawing>
        <wp:inline distT="0" distB="0" distL="0" distR="0">
          <wp:extent cx="1479550" cy="482600"/>
          <wp:effectExtent l="0" t="0" r="6350" b="0"/>
          <wp:docPr id="3" name="Bild 3" descr="Gothaer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thaer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C6C" w:rsidRDefault="00863C6C">
    <w:pPr>
      <w:pStyle w:val="Kopfzeile"/>
      <w:tabs>
        <w:tab w:val="clear" w:pos="4536"/>
        <w:tab w:val="left" w:pos="6379"/>
      </w:tabs>
    </w:pPr>
    <w:r>
      <w:rPr>
        <w:rFonts w:ascii="Arial" w:hAnsi="Arial"/>
        <w:b/>
        <w:sz w:val="16"/>
      </w:rPr>
      <w:tab/>
    </w:r>
    <w:r>
      <w:tab/>
    </w:r>
  </w:p>
  <w:p w:rsidR="00863C6C" w:rsidRDefault="00863C6C" w:rsidP="00944303">
    <w:pPr>
      <w:pStyle w:val="Kopfzeile"/>
      <w:tabs>
        <w:tab w:val="clear" w:pos="4536"/>
        <w:tab w:val="left" w:pos="5812"/>
      </w:tabs>
      <w:rPr>
        <w:rFonts w:ascii="Arial" w:hAnsi="Arial"/>
        <w:b/>
      </w:rPr>
    </w:pPr>
    <w:r>
      <w:tab/>
    </w:r>
    <w:proofErr w:type="spellStart"/>
    <w:r>
      <w:rPr>
        <w:rFonts w:ascii="Arial" w:hAnsi="Arial"/>
        <w:b/>
      </w:rPr>
      <w:t>Presse</w:t>
    </w:r>
    <w:proofErr w:type="spellEnd"/>
    <w:r>
      <w:rPr>
        <w:rFonts w:ascii="Arial" w:hAnsi="Arial"/>
        <w:b/>
      </w:rPr>
      <w:t xml:space="preserve"> und </w:t>
    </w:r>
    <w:proofErr w:type="spellStart"/>
    <w:r>
      <w:rPr>
        <w:rFonts w:ascii="Arial" w:hAnsi="Arial"/>
        <w:b/>
      </w:rPr>
      <w:t>Unternehmens</w:t>
    </w:r>
    <w:proofErr w:type="spellEnd"/>
    <w:r>
      <w:rPr>
        <w:rFonts w:ascii="Arial" w:hAnsi="Arial"/>
        <w:b/>
      </w:rPr>
      <w:t>-</w:t>
    </w:r>
  </w:p>
  <w:p w:rsidR="00863C6C" w:rsidRDefault="00863C6C" w:rsidP="00944303">
    <w:pPr>
      <w:pStyle w:val="Kopfzeile"/>
      <w:tabs>
        <w:tab w:val="clear" w:pos="4536"/>
        <w:tab w:val="left" w:pos="5812"/>
      </w:tabs>
      <w:rPr>
        <w:rFonts w:ascii="Arial" w:hAnsi="Arial"/>
        <w:b/>
        <w:sz w:val="16"/>
      </w:rPr>
    </w:pPr>
    <w:r>
      <w:rPr>
        <w:rFonts w:ascii="Arial" w:hAnsi="Arial"/>
        <w:b/>
      </w:rPr>
      <w:tab/>
    </w:r>
    <w:proofErr w:type="spellStart"/>
    <w:proofErr w:type="gramStart"/>
    <w:r>
      <w:rPr>
        <w:rFonts w:ascii="Arial" w:hAnsi="Arial"/>
        <w:b/>
      </w:rPr>
      <w:t>kommunikation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5E0"/>
    <w:multiLevelType w:val="hybridMultilevel"/>
    <w:tmpl w:val="C296A64E"/>
    <w:lvl w:ilvl="0" w:tplc="9D38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EF3C0">
      <w:start w:val="2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CE2BE">
      <w:start w:val="2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C7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47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2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6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A29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C20D31"/>
    <w:multiLevelType w:val="hybridMultilevel"/>
    <w:tmpl w:val="65C4693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2AC09E5"/>
    <w:multiLevelType w:val="hybridMultilevel"/>
    <w:tmpl w:val="69CA06FC"/>
    <w:lvl w:ilvl="0" w:tplc="31588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86FB8">
      <w:start w:val="2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AF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A6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44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80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E3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F29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30F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CF06FA"/>
    <w:multiLevelType w:val="hybridMultilevel"/>
    <w:tmpl w:val="CA0837AC"/>
    <w:lvl w:ilvl="0" w:tplc="2214C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04FCC">
      <w:start w:val="2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C4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DAC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20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C6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5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43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67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780EC8"/>
    <w:multiLevelType w:val="hybridMultilevel"/>
    <w:tmpl w:val="6968478E"/>
    <w:lvl w:ilvl="0" w:tplc="7794F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0EA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63980">
      <w:start w:val="2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AFCEC">
      <w:start w:val="23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40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C7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64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A9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2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804897"/>
    <w:multiLevelType w:val="hybridMultilevel"/>
    <w:tmpl w:val="25CC8C04"/>
    <w:lvl w:ilvl="0" w:tplc="DD8600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330BE74">
      <w:start w:val="23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236C79E">
      <w:start w:val="23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50A4E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15CBE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08647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3E06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E442F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950D4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6702036C"/>
    <w:multiLevelType w:val="hybridMultilevel"/>
    <w:tmpl w:val="0B96D7EA"/>
    <w:lvl w:ilvl="0" w:tplc="B2EED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2F1F0">
      <w:start w:val="2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C3BF4">
      <w:start w:val="2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4E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0E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86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AA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63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2B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0E58FB"/>
    <w:multiLevelType w:val="hybridMultilevel"/>
    <w:tmpl w:val="C3F0482C"/>
    <w:lvl w:ilvl="0" w:tplc="2CD09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8B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4A4FC">
      <w:start w:val="2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E3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4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3A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42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A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EE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E4"/>
    <w:rsid w:val="00002040"/>
    <w:rsid w:val="0000213A"/>
    <w:rsid w:val="0000223D"/>
    <w:rsid w:val="00003B4A"/>
    <w:rsid w:val="00004946"/>
    <w:rsid w:val="00004D75"/>
    <w:rsid w:val="00006E76"/>
    <w:rsid w:val="00011F40"/>
    <w:rsid w:val="000122C9"/>
    <w:rsid w:val="00013E49"/>
    <w:rsid w:val="0001570D"/>
    <w:rsid w:val="00015FEB"/>
    <w:rsid w:val="00016050"/>
    <w:rsid w:val="0001728A"/>
    <w:rsid w:val="00023C37"/>
    <w:rsid w:val="00024761"/>
    <w:rsid w:val="000301DB"/>
    <w:rsid w:val="000309CC"/>
    <w:rsid w:val="000319C0"/>
    <w:rsid w:val="00032BEE"/>
    <w:rsid w:val="000335E9"/>
    <w:rsid w:val="000351FD"/>
    <w:rsid w:val="00036524"/>
    <w:rsid w:val="0003692C"/>
    <w:rsid w:val="00040E84"/>
    <w:rsid w:val="000422BD"/>
    <w:rsid w:val="0004289B"/>
    <w:rsid w:val="00044B54"/>
    <w:rsid w:val="00045DD9"/>
    <w:rsid w:val="00045F90"/>
    <w:rsid w:val="000469A7"/>
    <w:rsid w:val="00047AFD"/>
    <w:rsid w:val="000504D9"/>
    <w:rsid w:val="000532A8"/>
    <w:rsid w:val="00055BA6"/>
    <w:rsid w:val="00055D2A"/>
    <w:rsid w:val="0006011A"/>
    <w:rsid w:val="000608F5"/>
    <w:rsid w:val="00060F7C"/>
    <w:rsid w:val="000615D4"/>
    <w:rsid w:val="00066CFE"/>
    <w:rsid w:val="00067AF6"/>
    <w:rsid w:val="00070604"/>
    <w:rsid w:val="00070EA8"/>
    <w:rsid w:val="00071BC8"/>
    <w:rsid w:val="000720A2"/>
    <w:rsid w:val="0007213A"/>
    <w:rsid w:val="00073C97"/>
    <w:rsid w:val="00074AD2"/>
    <w:rsid w:val="00074E21"/>
    <w:rsid w:val="00075733"/>
    <w:rsid w:val="00075825"/>
    <w:rsid w:val="00080E47"/>
    <w:rsid w:val="00082594"/>
    <w:rsid w:val="000829BA"/>
    <w:rsid w:val="00083349"/>
    <w:rsid w:val="00083675"/>
    <w:rsid w:val="00085030"/>
    <w:rsid w:val="000862DC"/>
    <w:rsid w:val="00086378"/>
    <w:rsid w:val="00086E62"/>
    <w:rsid w:val="000901BF"/>
    <w:rsid w:val="0009047D"/>
    <w:rsid w:val="000906F1"/>
    <w:rsid w:val="00091CD7"/>
    <w:rsid w:val="00091F44"/>
    <w:rsid w:val="00093AE2"/>
    <w:rsid w:val="00095603"/>
    <w:rsid w:val="00096893"/>
    <w:rsid w:val="00096CBA"/>
    <w:rsid w:val="00096D27"/>
    <w:rsid w:val="00097317"/>
    <w:rsid w:val="000A041E"/>
    <w:rsid w:val="000A0781"/>
    <w:rsid w:val="000A0970"/>
    <w:rsid w:val="000A098C"/>
    <w:rsid w:val="000A19CD"/>
    <w:rsid w:val="000A1DF2"/>
    <w:rsid w:val="000A2AB5"/>
    <w:rsid w:val="000A3606"/>
    <w:rsid w:val="000A60D2"/>
    <w:rsid w:val="000A60EE"/>
    <w:rsid w:val="000A64BA"/>
    <w:rsid w:val="000A6610"/>
    <w:rsid w:val="000B2307"/>
    <w:rsid w:val="000B2447"/>
    <w:rsid w:val="000B2849"/>
    <w:rsid w:val="000B2A05"/>
    <w:rsid w:val="000B3A26"/>
    <w:rsid w:val="000B6DB5"/>
    <w:rsid w:val="000B7B84"/>
    <w:rsid w:val="000B7EBD"/>
    <w:rsid w:val="000C0599"/>
    <w:rsid w:val="000C2766"/>
    <w:rsid w:val="000C2BEC"/>
    <w:rsid w:val="000C3463"/>
    <w:rsid w:val="000C3D2E"/>
    <w:rsid w:val="000C3D55"/>
    <w:rsid w:val="000C69B1"/>
    <w:rsid w:val="000C74F1"/>
    <w:rsid w:val="000D0F08"/>
    <w:rsid w:val="000D266E"/>
    <w:rsid w:val="000D2C34"/>
    <w:rsid w:val="000D3783"/>
    <w:rsid w:val="000D7867"/>
    <w:rsid w:val="000E0094"/>
    <w:rsid w:val="000E0FC6"/>
    <w:rsid w:val="000E2A9B"/>
    <w:rsid w:val="000E2EAA"/>
    <w:rsid w:val="000E2F6C"/>
    <w:rsid w:val="000E3636"/>
    <w:rsid w:val="000E3A91"/>
    <w:rsid w:val="000E459A"/>
    <w:rsid w:val="000E45E0"/>
    <w:rsid w:val="000E47AE"/>
    <w:rsid w:val="000E4BE8"/>
    <w:rsid w:val="000E4F7A"/>
    <w:rsid w:val="000E5EDC"/>
    <w:rsid w:val="000E68FC"/>
    <w:rsid w:val="000E6B62"/>
    <w:rsid w:val="000E71B4"/>
    <w:rsid w:val="000F1AD3"/>
    <w:rsid w:val="000F561E"/>
    <w:rsid w:val="000F5FC1"/>
    <w:rsid w:val="000F77D9"/>
    <w:rsid w:val="001002C5"/>
    <w:rsid w:val="00101CAC"/>
    <w:rsid w:val="0010200A"/>
    <w:rsid w:val="00102071"/>
    <w:rsid w:val="0010278C"/>
    <w:rsid w:val="00103BBA"/>
    <w:rsid w:val="0010469E"/>
    <w:rsid w:val="00105384"/>
    <w:rsid w:val="001065C7"/>
    <w:rsid w:val="00106CBA"/>
    <w:rsid w:val="0010715A"/>
    <w:rsid w:val="001078E2"/>
    <w:rsid w:val="00111AB8"/>
    <w:rsid w:val="00112D13"/>
    <w:rsid w:val="0011335E"/>
    <w:rsid w:val="00114DF2"/>
    <w:rsid w:val="0011510A"/>
    <w:rsid w:val="001152B1"/>
    <w:rsid w:val="00115369"/>
    <w:rsid w:val="00115A2C"/>
    <w:rsid w:val="001168CB"/>
    <w:rsid w:val="00116F1A"/>
    <w:rsid w:val="00117ADF"/>
    <w:rsid w:val="00117B25"/>
    <w:rsid w:val="00117E3E"/>
    <w:rsid w:val="001201A8"/>
    <w:rsid w:val="00120FCC"/>
    <w:rsid w:val="00122E40"/>
    <w:rsid w:val="00123C44"/>
    <w:rsid w:val="00125EC2"/>
    <w:rsid w:val="00131E95"/>
    <w:rsid w:val="00131EDD"/>
    <w:rsid w:val="001329C2"/>
    <w:rsid w:val="00135A89"/>
    <w:rsid w:val="00135B8A"/>
    <w:rsid w:val="00135F70"/>
    <w:rsid w:val="001361DE"/>
    <w:rsid w:val="00141EA9"/>
    <w:rsid w:val="0014268C"/>
    <w:rsid w:val="00142D14"/>
    <w:rsid w:val="00142E13"/>
    <w:rsid w:val="00144BE5"/>
    <w:rsid w:val="001454CD"/>
    <w:rsid w:val="001465E5"/>
    <w:rsid w:val="00147F07"/>
    <w:rsid w:val="00150343"/>
    <w:rsid w:val="00150EB0"/>
    <w:rsid w:val="001528B8"/>
    <w:rsid w:val="00152D5E"/>
    <w:rsid w:val="0015319A"/>
    <w:rsid w:val="001538B2"/>
    <w:rsid w:val="00153C63"/>
    <w:rsid w:val="00153CBE"/>
    <w:rsid w:val="00154DAE"/>
    <w:rsid w:val="001558D9"/>
    <w:rsid w:val="001560FB"/>
    <w:rsid w:val="0015762D"/>
    <w:rsid w:val="00160668"/>
    <w:rsid w:val="00160777"/>
    <w:rsid w:val="00160CC0"/>
    <w:rsid w:val="001617E1"/>
    <w:rsid w:val="001621D6"/>
    <w:rsid w:val="00163F91"/>
    <w:rsid w:val="00164302"/>
    <w:rsid w:val="00164FCB"/>
    <w:rsid w:val="00165F1C"/>
    <w:rsid w:val="00166B70"/>
    <w:rsid w:val="00166B91"/>
    <w:rsid w:val="0016742C"/>
    <w:rsid w:val="00170F3E"/>
    <w:rsid w:val="001722BD"/>
    <w:rsid w:val="00173FDA"/>
    <w:rsid w:val="001741EB"/>
    <w:rsid w:val="001752EB"/>
    <w:rsid w:val="00175821"/>
    <w:rsid w:val="0017653F"/>
    <w:rsid w:val="00176C85"/>
    <w:rsid w:val="00177428"/>
    <w:rsid w:val="00184378"/>
    <w:rsid w:val="00184AD1"/>
    <w:rsid w:val="00184D8F"/>
    <w:rsid w:val="0018686E"/>
    <w:rsid w:val="00191400"/>
    <w:rsid w:val="00192F79"/>
    <w:rsid w:val="0019393B"/>
    <w:rsid w:val="00194164"/>
    <w:rsid w:val="00194396"/>
    <w:rsid w:val="0019442B"/>
    <w:rsid w:val="001959D2"/>
    <w:rsid w:val="001963F2"/>
    <w:rsid w:val="0019704B"/>
    <w:rsid w:val="001A0ED6"/>
    <w:rsid w:val="001A0FBD"/>
    <w:rsid w:val="001A294F"/>
    <w:rsid w:val="001A5033"/>
    <w:rsid w:val="001A510A"/>
    <w:rsid w:val="001B0195"/>
    <w:rsid w:val="001B08ED"/>
    <w:rsid w:val="001B0ADE"/>
    <w:rsid w:val="001B0B7C"/>
    <w:rsid w:val="001B11F3"/>
    <w:rsid w:val="001B2243"/>
    <w:rsid w:val="001B2360"/>
    <w:rsid w:val="001B29C2"/>
    <w:rsid w:val="001B3A01"/>
    <w:rsid w:val="001B4006"/>
    <w:rsid w:val="001B6208"/>
    <w:rsid w:val="001B62DC"/>
    <w:rsid w:val="001B722C"/>
    <w:rsid w:val="001B771B"/>
    <w:rsid w:val="001C025D"/>
    <w:rsid w:val="001C1268"/>
    <w:rsid w:val="001C216C"/>
    <w:rsid w:val="001C4857"/>
    <w:rsid w:val="001D10BC"/>
    <w:rsid w:val="001D2236"/>
    <w:rsid w:val="001D34C7"/>
    <w:rsid w:val="001D3E59"/>
    <w:rsid w:val="001D45EC"/>
    <w:rsid w:val="001D4F36"/>
    <w:rsid w:val="001E1500"/>
    <w:rsid w:val="001E311B"/>
    <w:rsid w:val="001E3611"/>
    <w:rsid w:val="001E3876"/>
    <w:rsid w:val="001E57E2"/>
    <w:rsid w:val="001E5916"/>
    <w:rsid w:val="001E67C1"/>
    <w:rsid w:val="001E68C7"/>
    <w:rsid w:val="001F13A2"/>
    <w:rsid w:val="001F27F0"/>
    <w:rsid w:val="001F4AFA"/>
    <w:rsid w:val="001F564E"/>
    <w:rsid w:val="001F5B36"/>
    <w:rsid w:val="001F63E2"/>
    <w:rsid w:val="001F6930"/>
    <w:rsid w:val="001F6F3C"/>
    <w:rsid w:val="001F7D0D"/>
    <w:rsid w:val="00201794"/>
    <w:rsid w:val="002034B9"/>
    <w:rsid w:val="00203955"/>
    <w:rsid w:val="00205F6F"/>
    <w:rsid w:val="002062A9"/>
    <w:rsid w:val="00206325"/>
    <w:rsid w:val="00210456"/>
    <w:rsid w:val="002104ED"/>
    <w:rsid w:val="0021112E"/>
    <w:rsid w:val="00212C9F"/>
    <w:rsid w:val="00213778"/>
    <w:rsid w:val="00213E5D"/>
    <w:rsid w:val="00214CAB"/>
    <w:rsid w:val="00214CE9"/>
    <w:rsid w:val="0021769E"/>
    <w:rsid w:val="00220228"/>
    <w:rsid w:val="00220AD1"/>
    <w:rsid w:val="00221A3A"/>
    <w:rsid w:val="00222656"/>
    <w:rsid w:val="002236D1"/>
    <w:rsid w:val="002242F5"/>
    <w:rsid w:val="00224D03"/>
    <w:rsid w:val="00226728"/>
    <w:rsid w:val="00227191"/>
    <w:rsid w:val="00227870"/>
    <w:rsid w:val="00227EB6"/>
    <w:rsid w:val="00231492"/>
    <w:rsid w:val="002315D6"/>
    <w:rsid w:val="00232FBC"/>
    <w:rsid w:val="00235175"/>
    <w:rsid w:val="002364AA"/>
    <w:rsid w:val="00237A7C"/>
    <w:rsid w:val="002405DE"/>
    <w:rsid w:val="00240760"/>
    <w:rsid w:val="00241295"/>
    <w:rsid w:val="00245939"/>
    <w:rsid w:val="002471C8"/>
    <w:rsid w:val="00250514"/>
    <w:rsid w:val="002512E0"/>
    <w:rsid w:val="0025173F"/>
    <w:rsid w:val="0025266A"/>
    <w:rsid w:val="00252AC8"/>
    <w:rsid w:val="00253962"/>
    <w:rsid w:val="0025630D"/>
    <w:rsid w:val="00256D6D"/>
    <w:rsid w:val="00261BC8"/>
    <w:rsid w:val="00263E6B"/>
    <w:rsid w:val="002654AE"/>
    <w:rsid w:val="00270295"/>
    <w:rsid w:val="002703F8"/>
    <w:rsid w:val="00270937"/>
    <w:rsid w:val="00270E12"/>
    <w:rsid w:val="0027372E"/>
    <w:rsid w:val="00274A99"/>
    <w:rsid w:val="0027650E"/>
    <w:rsid w:val="00276DC4"/>
    <w:rsid w:val="00277CED"/>
    <w:rsid w:val="00285DA9"/>
    <w:rsid w:val="00287E80"/>
    <w:rsid w:val="002904E2"/>
    <w:rsid w:val="002925B6"/>
    <w:rsid w:val="00293E7A"/>
    <w:rsid w:val="0029627F"/>
    <w:rsid w:val="0029672A"/>
    <w:rsid w:val="002971F3"/>
    <w:rsid w:val="0029790D"/>
    <w:rsid w:val="002A03BD"/>
    <w:rsid w:val="002A20CD"/>
    <w:rsid w:val="002A2434"/>
    <w:rsid w:val="002A253A"/>
    <w:rsid w:val="002A3B43"/>
    <w:rsid w:val="002A5192"/>
    <w:rsid w:val="002A5C00"/>
    <w:rsid w:val="002A6C82"/>
    <w:rsid w:val="002A79D4"/>
    <w:rsid w:val="002A7D38"/>
    <w:rsid w:val="002B0961"/>
    <w:rsid w:val="002B161B"/>
    <w:rsid w:val="002B22FB"/>
    <w:rsid w:val="002B2FAC"/>
    <w:rsid w:val="002B4E1A"/>
    <w:rsid w:val="002B57BF"/>
    <w:rsid w:val="002C0025"/>
    <w:rsid w:val="002C097B"/>
    <w:rsid w:val="002C118B"/>
    <w:rsid w:val="002C15D4"/>
    <w:rsid w:val="002C628D"/>
    <w:rsid w:val="002C6FDE"/>
    <w:rsid w:val="002C7144"/>
    <w:rsid w:val="002C7AAD"/>
    <w:rsid w:val="002D2D74"/>
    <w:rsid w:val="002D55E2"/>
    <w:rsid w:val="002D6A8C"/>
    <w:rsid w:val="002D770B"/>
    <w:rsid w:val="002D79F9"/>
    <w:rsid w:val="002E1872"/>
    <w:rsid w:val="002E1D9F"/>
    <w:rsid w:val="002E2263"/>
    <w:rsid w:val="002E4AE0"/>
    <w:rsid w:val="002E5424"/>
    <w:rsid w:val="002F002C"/>
    <w:rsid w:val="002F137E"/>
    <w:rsid w:val="002F2066"/>
    <w:rsid w:val="002F2D32"/>
    <w:rsid w:val="002F3E7A"/>
    <w:rsid w:val="002F51A3"/>
    <w:rsid w:val="002F622F"/>
    <w:rsid w:val="002F7D43"/>
    <w:rsid w:val="00300CB2"/>
    <w:rsid w:val="00301BD5"/>
    <w:rsid w:val="003023E5"/>
    <w:rsid w:val="00304486"/>
    <w:rsid w:val="00304F53"/>
    <w:rsid w:val="00305E93"/>
    <w:rsid w:val="003063ED"/>
    <w:rsid w:val="0030745C"/>
    <w:rsid w:val="00310178"/>
    <w:rsid w:val="00312077"/>
    <w:rsid w:val="003123A5"/>
    <w:rsid w:val="0031366E"/>
    <w:rsid w:val="003137BC"/>
    <w:rsid w:val="0031381A"/>
    <w:rsid w:val="003143BC"/>
    <w:rsid w:val="00314576"/>
    <w:rsid w:val="00315B1D"/>
    <w:rsid w:val="00316267"/>
    <w:rsid w:val="00316B2F"/>
    <w:rsid w:val="00317DFA"/>
    <w:rsid w:val="0032060E"/>
    <w:rsid w:val="00321AD1"/>
    <w:rsid w:val="00322BE5"/>
    <w:rsid w:val="003244EA"/>
    <w:rsid w:val="0032635E"/>
    <w:rsid w:val="0033049D"/>
    <w:rsid w:val="00333877"/>
    <w:rsid w:val="00333E6B"/>
    <w:rsid w:val="00335565"/>
    <w:rsid w:val="0034082A"/>
    <w:rsid w:val="00340D0A"/>
    <w:rsid w:val="00343629"/>
    <w:rsid w:val="00344B0C"/>
    <w:rsid w:val="00344F93"/>
    <w:rsid w:val="003474B2"/>
    <w:rsid w:val="003474C7"/>
    <w:rsid w:val="00347952"/>
    <w:rsid w:val="00347B21"/>
    <w:rsid w:val="003508F7"/>
    <w:rsid w:val="003519A0"/>
    <w:rsid w:val="00351EC6"/>
    <w:rsid w:val="00354D82"/>
    <w:rsid w:val="003602F6"/>
    <w:rsid w:val="00361B0C"/>
    <w:rsid w:val="00361DF0"/>
    <w:rsid w:val="00362272"/>
    <w:rsid w:val="003637CC"/>
    <w:rsid w:val="003716AA"/>
    <w:rsid w:val="003727DC"/>
    <w:rsid w:val="00373AC7"/>
    <w:rsid w:val="00374D8E"/>
    <w:rsid w:val="00380C5F"/>
    <w:rsid w:val="00381EB8"/>
    <w:rsid w:val="003829EE"/>
    <w:rsid w:val="00385249"/>
    <w:rsid w:val="00386AB5"/>
    <w:rsid w:val="00386BEE"/>
    <w:rsid w:val="00387A10"/>
    <w:rsid w:val="003900E7"/>
    <w:rsid w:val="0039044E"/>
    <w:rsid w:val="00390ABF"/>
    <w:rsid w:val="003935C6"/>
    <w:rsid w:val="00394628"/>
    <w:rsid w:val="003946A0"/>
    <w:rsid w:val="00394999"/>
    <w:rsid w:val="00394F92"/>
    <w:rsid w:val="003966EE"/>
    <w:rsid w:val="003A37D4"/>
    <w:rsid w:val="003A5389"/>
    <w:rsid w:val="003B2E1D"/>
    <w:rsid w:val="003B40BD"/>
    <w:rsid w:val="003B53D7"/>
    <w:rsid w:val="003B6C0A"/>
    <w:rsid w:val="003B6D54"/>
    <w:rsid w:val="003B7554"/>
    <w:rsid w:val="003B784E"/>
    <w:rsid w:val="003C1FCD"/>
    <w:rsid w:val="003C42C3"/>
    <w:rsid w:val="003C4337"/>
    <w:rsid w:val="003C4670"/>
    <w:rsid w:val="003C4B63"/>
    <w:rsid w:val="003C4C85"/>
    <w:rsid w:val="003C651C"/>
    <w:rsid w:val="003D00AB"/>
    <w:rsid w:val="003D1676"/>
    <w:rsid w:val="003D3A9B"/>
    <w:rsid w:val="003D4E0B"/>
    <w:rsid w:val="003D5D55"/>
    <w:rsid w:val="003D63A3"/>
    <w:rsid w:val="003D6F4D"/>
    <w:rsid w:val="003E125E"/>
    <w:rsid w:val="003E1A85"/>
    <w:rsid w:val="003E354C"/>
    <w:rsid w:val="003E613F"/>
    <w:rsid w:val="003E77AA"/>
    <w:rsid w:val="003F0864"/>
    <w:rsid w:val="003F10C8"/>
    <w:rsid w:val="003F2BF4"/>
    <w:rsid w:val="003F5C88"/>
    <w:rsid w:val="003F6A50"/>
    <w:rsid w:val="003F7AA3"/>
    <w:rsid w:val="00403031"/>
    <w:rsid w:val="0040541B"/>
    <w:rsid w:val="00405AEE"/>
    <w:rsid w:val="00406315"/>
    <w:rsid w:val="00406439"/>
    <w:rsid w:val="004104FC"/>
    <w:rsid w:val="0041288D"/>
    <w:rsid w:val="0041423E"/>
    <w:rsid w:val="00415890"/>
    <w:rsid w:val="00416571"/>
    <w:rsid w:val="00417D9D"/>
    <w:rsid w:val="00421D4C"/>
    <w:rsid w:val="00422B43"/>
    <w:rsid w:val="004231B4"/>
    <w:rsid w:val="00424CCF"/>
    <w:rsid w:val="0042547D"/>
    <w:rsid w:val="00426CC1"/>
    <w:rsid w:val="0043035A"/>
    <w:rsid w:val="00430F0B"/>
    <w:rsid w:val="00431162"/>
    <w:rsid w:val="004311A1"/>
    <w:rsid w:val="004324BB"/>
    <w:rsid w:val="00432523"/>
    <w:rsid w:val="00432D02"/>
    <w:rsid w:val="00432F11"/>
    <w:rsid w:val="00434607"/>
    <w:rsid w:val="004346E1"/>
    <w:rsid w:val="004350D7"/>
    <w:rsid w:val="00435921"/>
    <w:rsid w:val="004372DF"/>
    <w:rsid w:val="004421D5"/>
    <w:rsid w:val="00445F82"/>
    <w:rsid w:val="0044626C"/>
    <w:rsid w:val="004475D7"/>
    <w:rsid w:val="00451ADE"/>
    <w:rsid w:val="004541BD"/>
    <w:rsid w:val="00454742"/>
    <w:rsid w:val="00455230"/>
    <w:rsid w:val="00455890"/>
    <w:rsid w:val="00455B76"/>
    <w:rsid w:val="004561F9"/>
    <w:rsid w:val="004603B0"/>
    <w:rsid w:val="00460B9E"/>
    <w:rsid w:val="00460E69"/>
    <w:rsid w:val="00460FFC"/>
    <w:rsid w:val="00462611"/>
    <w:rsid w:val="0046370F"/>
    <w:rsid w:val="00463DA5"/>
    <w:rsid w:val="00464274"/>
    <w:rsid w:val="004645C0"/>
    <w:rsid w:val="0046559A"/>
    <w:rsid w:val="00465ACB"/>
    <w:rsid w:val="004673D2"/>
    <w:rsid w:val="00467CF0"/>
    <w:rsid w:val="00467E83"/>
    <w:rsid w:val="00467EF6"/>
    <w:rsid w:val="0047041B"/>
    <w:rsid w:val="00470CE7"/>
    <w:rsid w:val="00473C9F"/>
    <w:rsid w:val="00474A8A"/>
    <w:rsid w:val="00475202"/>
    <w:rsid w:val="0047579B"/>
    <w:rsid w:val="004760B5"/>
    <w:rsid w:val="00476860"/>
    <w:rsid w:val="00476EB5"/>
    <w:rsid w:val="00476FAD"/>
    <w:rsid w:val="00477FC6"/>
    <w:rsid w:val="004807D7"/>
    <w:rsid w:val="00481556"/>
    <w:rsid w:val="004819D4"/>
    <w:rsid w:val="004826D5"/>
    <w:rsid w:val="00485243"/>
    <w:rsid w:val="004867AC"/>
    <w:rsid w:val="00486C90"/>
    <w:rsid w:val="00487FCC"/>
    <w:rsid w:val="004910EF"/>
    <w:rsid w:val="004926D2"/>
    <w:rsid w:val="00493170"/>
    <w:rsid w:val="00494017"/>
    <w:rsid w:val="0049460E"/>
    <w:rsid w:val="004948A9"/>
    <w:rsid w:val="00494F7D"/>
    <w:rsid w:val="00495074"/>
    <w:rsid w:val="004A162A"/>
    <w:rsid w:val="004A233D"/>
    <w:rsid w:val="004A3547"/>
    <w:rsid w:val="004A4F29"/>
    <w:rsid w:val="004A725A"/>
    <w:rsid w:val="004B29B1"/>
    <w:rsid w:val="004B2A52"/>
    <w:rsid w:val="004B38CA"/>
    <w:rsid w:val="004B3B90"/>
    <w:rsid w:val="004B4119"/>
    <w:rsid w:val="004B5024"/>
    <w:rsid w:val="004B6163"/>
    <w:rsid w:val="004B658D"/>
    <w:rsid w:val="004C0545"/>
    <w:rsid w:val="004C2777"/>
    <w:rsid w:val="004C4C47"/>
    <w:rsid w:val="004C5F8A"/>
    <w:rsid w:val="004C645A"/>
    <w:rsid w:val="004C655A"/>
    <w:rsid w:val="004C70D6"/>
    <w:rsid w:val="004C7912"/>
    <w:rsid w:val="004D104D"/>
    <w:rsid w:val="004D165D"/>
    <w:rsid w:val="004D46A2"/>
    <w:rsid w:val="004D46AA"/>
    <w:rsid w:val="004D5A85"/>
    <w:rsid w:val="004E0F0F"/>
    <w:rsid w:val="004E17A2"/>
    <w:rsid w:val="004E17D8"/>
    <w:rsid w:val="004E1CA3"/>
    <w:rsid w:val="004E3BE1"/>
    <w:rsid w:val="004E5A1F"/>
    <w:rsid w:val="004E68B6"/>
    <w:rsid w:val="004E7080"/>
    <w:rsid w:val="004E7605"/>
    <w:rsid w:val="004E7BF8"/>
    <w:rsid w:val="004E7D39"/>
    <w:rsid w:val="004F05C1"/>
    <w:rsid w:val="004F1E23"/>
    <w:rsid w:val="0050061D"/>
    <w:rsid w:val="00500BD6"/>
    <w:rsid w:val="00500C12"/>
    <w:rsid w:val="00501899"/>
    <w:rsid w:val="00501AB9"/>
    <w:rsid w:val="00503259"/>
    <w:rsid w:val="00507E75"/>
    <w:rsid w:val="00511484"/>
    <w:rsid w:val="005123A1"/>
    <w:rsid w:val="0051502F"/>
    <w:rsid w:val="005156BE"/>
    <w:rsid w:val="0051676A"/>
    <w:rsid w:val="00521807"/>
    <w:rsid w:val="00523AC2"/>
    <w:rsid w:val="005244DD"/>
    <w:rsid w:val="00524532"/>
    <w:rsid w:val="00524FDF"/>
    <w:rsid w:val="00525A9E"/>
    <w:rsid w:val="00526390"/>
    <w:rsid w:val="0052666C"/>
    <w:rsid w:val="00531125"/>
    <w:rsid w:val="005317EA"/>
    <w:rsid w:val="005329A6"/>
    <w:rsid w:val="005331EC"/>
    <w:rsid w:val="00533DEA"/>
    <w:rsid w:val="00535D49"/>
    <w:rsid w:val="005363AD"/>
    <w:rsid w:val="00537077"/>
    <w:rsid w:val="00541989"/>
    <w:rsid w:val="00541B00"/>
    <w:rsid w:val="00541E64"/>
    <w:rsid w:val="00543501"/>
    <w:rsid w:val="005438EB"/>
    <w:rsid w:val="00543C84"/>
    <w:rsid w:val="00545241"/>
    <w:rsid w:val="005457F0"/>
    <w:rsid w:val="00547AED"/>
    <w:rsid w:val="0055007B"/>
    <w:rsid w:val="005502FF"/>
    <w:rsid w:val="00550FC7"/>
    <w:rsid w:val="00551652"/>
    <w:rsid w:val="00551A4C"/>
    <w:rsid w:val="00551C8E"/>
    <w:rsid w:val="005527E3"/>
    <w:rsid w:val="00552A8A"/>
    <w:rsid w:val="00553C21"/>
    <w:rsid w:val="00554122"/>
    <w:rsid w:val="005568AC"/>
    <w:rsid w:val="005570EF"/>
    <w:rsid w:val="00557D22"/>
    <w:rsid w:val="00560EE0"/>
    <w:rsid w:val="005610F2"/>
    <w:rsid w:val="00561D86"/>
    <w:rsid w:val="0056413E"/>
    <w:rsid w:val="0056491E"/>
    <w:rsid w:val="00564EE9"/>
    <w:rsid w:val="00565297"/>
    <w:rsid w:val="0056598D"/>
    <w:rsid w:val="00570054"/>
    <w:rsid w:val="005704AF"/>
    <w:rsid w:val="00570A4B"/>
    <w:rsid w:val="0057190B"/>
    <w:rsid w:val="00571CA7"/>
    <w:rsid w:val="00572FD8"/>
    <w:rsid w:val="005739FA"/>
    <w:rsid w:val="00573B0D"/>
    <w:rsid w:val="00573CB5"/>
    <w:rsid w:val="005768D1"/>
    <w:rsid w:val="00577B74"/>
    <w:rsid w:val="00581702"/>
    <w:rsid w:val="00583758"/>
    <w:rsid w:val="005837A7"/>
    <w:rsid w:val="005874CC"/>
    <w:rsid w:val="0058769A"/>
    <w:rsid w:val="005878AF"/>
    <w:rsid w:val="005878F7"/>
    <w:rsid w:val="0059217C"/>
    <w:rsid w:val="0059401E"/>
    <w:rsid w:val="00595AE0"/>
    <w:rsid w:val="005A0E22"/>
    <w:rsid w:val="005A1360"/>
    <w:rsid w:val="005A1DBD"/>
    <w:rsid w:val="005A265D"/>
    <w:rsid w:val="005A47C4"/>
    <w:rsid w:val="005A54E9"/>
    <w:rsid w:val="005A578C"/>
    <w:rsid w:val="005A74A4"/>
    <w:rsid w:val="005A78FD"/>
    <w:rsid w:val="005B093E"/>
    <w:rsid w:val="005B0A4E"/>
    <w:rsid w:val="005B21CB"/>
    <w:rsid w:val="005B3525"/>
    <w:rsid w:val="005B37EE"/>
    <w:rsid w:val="005B422C"/>
    <w:rsid w:val="005B45C4"/>
    <w:rsid w:val="005B47D4"/>
    <w:rsid w:val="005B5BF3"/>
    <w:rsid w:val="005B64DB"/>
    <w:rsid w:val="005B672F"/>
    <w:rsid w:val="005B69A0"/>
    <w:rsid w:val="005B6EE0"/>
    <w:rsid w:val="005B6F70"/>
    <w:rsid w:val="005B77AC"/>
    <w:rsid w:val="005B7D69"/>
    <w:rsid w:val="005C06D1"/>
    <w:rsid w:val="005C078A"/>
    <w:rsid w:val="005C0B3F"/>
    <w:rsid w:val="005C1305"/>
    <w:rsid w:val="005C4C08"/>
    <w:rsid w:val="005D00DC"/>
    <w:rsid w:val="005D182F"/>
    <w:rsid w:val="005D45E8"/>
    <w:rsid w:val="005D6459"/>
    <w:rsid w:val="005D6814"/>
    <w:rsid w:val="005E1430"/>
    <w:rsid w:val="005E1520"/>
    <w:rsid w:val="005E2089"/>
    <w:rsid w:val="005E3167"/>
    <w:rsid w:val="005E3888"/>
    <w:rsid w:val="005E4AE9"/>
    <w:rsid w:val="005E5678"/>
    <w:rsid w:val="005E5C08"/>
    <w:rsid w:val="005E73E5"/>
    <w:rsid w:val="005E7798"/>
    <w:rsid w:val="005F0BBB"/>
    <w:rsid w:val="005F3714"/>
    <w:rsid w:val="005F634A"/>
    <w:rsid w:val="005F6475"/>
    <w:rsid w:val="00600E2C"/>
    <w:rsid w:val="00601BF2"/>
    <w:rsid w:val="00602700"/>
    <w:rsid w:val="006035DC"/>
    <w:rsid w:val="00604560"/>
    <w:rsid w:val="00607111"/>
    <w:rsid w:val="006129BB"/>
    <w:rsid w:val="00612A7A"/>
    <w:rsid w:val="0061346D"/>
    <w:rsid w:val="006138A1"/>
    <w:rsid w:val="00614764"/>
    <w:rsid w:val="006158AB"/>
    <w:rsid w:val="00615E72"/>
    <w:rsid w:val="0061752A"/>
    <w:rsid w:val="00617BAA"/>
    <w:rsid w:val="00622BB1"/>
    <w:rsid w:val="00623AD3"/>
    <w:rsid w:val="006243CA"/>
    <w:rsid w:val="00624D44"/>
    <w:rsid w:val="00624E2A"/>
    <w:rsid w:val="0062581C"/>
    <w:rsid w:val="00626C26"/>
    <w:rsid w:val="00627B8F"/>
    <w:rsid w:val="00630A9F"/>
    <w:rsid w:val="006325DA"/>
    <w:rsid w:val="00634434"/>
    <w:rsid w:val="006345AF"/>
    <w:rsid w:val="00634995"/>
    <w:rsid w:val="006349F1"/>
    <w:rsid w:val="00634E3F"/>
    <w:rsid w:val="00635220"/>
    <w:rsid w:val="00636840"/>
    <w:rsid w:val="00636896"/>
    <w:rsid w:val="00640710"/>
    <w:rsid w:val="006413DC"/>
    <w:rsid w:val="006424A5"/>
    <w:rsid w:val="0064306B"/>
    <w:rsid w:val="00643B1D"/>
    <w:rsid w:val="00643EB5"/>
    <w:rsid w:val="0064451A"/>
    <w:rsid w:val="00644BC3"/>
    <w:rsid w:val="00644F77"/>
    <w:rsid w:val="006469D9"/>
    <w:rsid w:val="00647913"/>
    <w:rsid w:val="00647C34"/>
    <w:rsid w:val="0065167D"/>
    <w:rsid w:val="00651899"/>
    <w:rsid w:val="00652C3D"/>
    <w:rsid w:val="00655236"/>
    <w:rsid w:val="00660161"/>
    <w:rsid w:val="00661645"/>
    <w:rsid w:val="00662ACD"/>
    <w:rsid w:val="0066398E"/>
    <w:rsid w:val="0066555C"/>
    <w:rsid w:val="006657E4"/>
    <w:rsid w:val="006669EE"/>
    <w:rsid w:val="006670D5"/>
    <w:rsid w:val="00667356"/>
    <w:rsid w:val="006677EF"/>
    <w:rsid w:val="00671AF9"/>
    <w:rsid w:val="006735E0"/>
    <w:rsid w:val="006744CC"/>
    <w:rsid w:val="00674AA1"/>
    <w:rsid w:val="0067585C"/>
    <w:rsid w:val="00675EC5"/>
    <w:rsid w:val="0067617B"/>
    <w:rsid w:val="006806E8"/>
    <w:rsid w:val="00680FCC"/>
    <w:rsid w:val="0068249A"/>
    <w:rsid w:val="00682A6F"/>
    <w:rsid w:val="00684FBE"/>
    <w:rsid w:val="00685C72"/>
    <w:rsid w:val="00686B04"/>
    <w:rsid w:val="00687895"/>
    <w:rsid w:val="00691521"/>
    <w:rsid w:val="0069175D"/>
    <w:rsid w:val="00692318"/>
    <w:rsid w:val="0069277E"/>
    <w:rsid w:val="006942C5"/>
    <w:rsid w:val="00695793"/>
    <w:rsid w:val="00696855"/>
    <w:rsid w:val="006A188B"/>
    <w:rsid w:val="006A36A6"/>
    <w:rsid w:val="006A3C8F"/>
    <w:rsid w:val="006A3D62"/>
    <w:rsid w:val="006A432B"/>
    <w:rsid w:val="006A7379"/>
    <w:rsid w:val="006A79AE"/>
    <w:rsid w:val="006B126B"/>
    <w:rsid w:val="006B1410"/>
    <w:rsid w:val="006B14F1"/>
    <w:rsid w:val="006B2109"/>
    <w:rsid w:val="006B2BA4"/>
    <w:rsid w:val="006B2D6A"/>
    <w:rsid w:val="006B2F0B"/>
    <w:rsid w:val="006B692B"/>
    <w:rsid w:val="006B76E0"/>
    <w:rsid w:val="006B76F0"/>
    <w:rsid w:val="006C1C0A"/>
    <w:rsid w:val="006C2227"/>
    <w:rsid w:val="006D016B"/>
    <w:rsid w:val="006D051C"/>
    <w:rsid w:val="006D18F1"/>
    <w:rsid w:val="006D1A2D"/>
    <w:rsid w:val="006D1EBC"/>
    <w:rsid w:val="006D4F6E"/>
    <w:rsid w:val="006D5AC1"/>
    <w:rsid w:val="006D768C"/>
    <w:rsid w:val="006D7B64"/>
    <w:rsid w:val="006E0F3A"/>
    <w:rsid w:val="006E3709"/>
    <w:rsid w:val="006E4022"/>
    <w:rsid w:val="006E599C"/>
    <w:rsid w:val="006E66CF"/>
    <w:rsid w:val="006F0493"/>
    <w:rsid w:val="006F0989"/>
    <w:rsid w:val="006F0B68"/>
    <w:rsid w:val="006F0BBC"/>
    <w:rsid w:val="006F0D83"/>
    <w:rsid w:val="006F1E8D"/>
    <w:rsid w:val="006F363A"/>
    <w:rsid w:val="006F36BB"/>
    <w:rsid w:val="006F68D4"/>
    <w:rsid w:val="00700B71"/>
    <w:rsid w:val="00700CBC"/>
    <w:rsid w:val="00701EB0"/>
    <w:rsid w:val="0070382D"/>
    <w:rsid w:val="00703A81"/>
    <w:rsid w:val="00705011"/>
    <w:rsid w:val="00705A12"/>
    <w:rsid w:val="0070630A"/>
    <w:rsid w:val="007072C6"/>
    <w:rsid w:val="007101CA"/>
    <w:rsid w:val="00712B5C"/>
    <w:rsid w:val="00713698"/>
    <w:rsid w:val="00713F14"/>
    <w:rsid w:val="00715060"/>
    <w:rsid w:val="007153C9"/>
    <w:rsid w:val="007177CA"/>
    <w:rsid w:val="00720798"/>
    <w:rsid w:val="00721D9F"/>
    <w:rsid w:val="00723806"/>
    <w:rsid w:val="00723CDB"/>
    <w:rsid w:val="00724088"/>
    <w:rsid w:val="007251D0"/>
    <w:rsid w:val="007345A3"/>
    <w:rsid w:val="007345B3"/>
    <w:rsid w:val="00734811"/>
    <w:rsid w:val="007354B2"/>
    <w:rsid w:val="00735748"/>
    <w:rsid w:val="00737EBE"/>
    <w:rsid w:val="00740153"/>
    <w:rsid w:val="00742325"/>
    <w:rsid w:val="00744A6D"/>
    <w:rsid w:val="00745741"/>
    <w:rsid w:val="00746DE2"/>
    <w:rsid w:val="007470C9"/>
    <w:rsid w:val="007473F4"/>
    <w:rsid w:val="00750639"/>
    <w:rsid w:val="007516D3"/>
    <w:rsid w:val="00752781"/>
    <w:rsid w:val="00752AEA"/>
    <w:rsid w:val="0075357A"/>
    <w:rsid w:val="00754CB8"/>
    <w:rsid w:val="0075578C"/>
    <w:rsid w:val="00757BD0"/>
    <w:rsid w:val="007604CC"/>
    <w:rsid w:val="00760E17"/>
    <w:rsid w:val="007611CB"/>
    <w:rsid w:val="0076155C"/>
    <w:rsid w:val="00761937"/>
    <w:rsid w:val="00763F84"/>
    <w:rsid w:val="00765C45"/>
    <w:rsid w:val="00766C5D"/>
    <w:rsid w:val="00767592"/>
    <w:rsid w:val="00767AB4"/>
    <w:rsid w:val="00770E19"/>
    <w:rsid w:val="007739F2"/>
    <w:rsid w:val="00773D93"/>
    <w:rsid w:val="007753CB"/>
    <w:rsid w:val="00775FCA"/>
    <w:rsid w:val="00776077"/>
    <w:rsid w:val="00776538"/>
    <w:rsid w:val="00776837"/>
    <w:rsid w:val="007770F4"/>
    <w:rsid w:val="00777426"/>
    <w:rsid w:val="00777572"/>
    <w:rsid w:val="0077799E"/>
    <w:rsid w:val="00777B75"/>
    <w:rsid w:val="00782903"/>
    <w:rsid w:val="00782BAD"/>
    <w:rsid w:val="007843A1"/>
    <w:rsid w:val="00784894"/>
    <w:rsid w:val="00790C40"/>
    <w:rsid w:val="007913BA"/>
    <w:rsid w:val="0079273C"/>
    <w:rsid w:val="00792AEA"/>
    <w:rsid w:val="00793119"/>
    <w:rsid w:val="007932BA"/>
    <w:rsid w:val="007944AC"/>
    <w:rsid w:val="00794C3F"/>
    <w:rsid w:val="0079501F"/>
    <w:rsid w:val="0079516E"/>
    <w:rsid w:val="007A1356"/>
    <w:rsid w:val="007A1461"/>
    <w:rsid w:val="007A2D5E"/>
    <w:rsid w:val="007A5770"/>
    <w:rsid w:val="007A6561"/>
    <w:rsid w:val="007B10D8"/>
    <w:rsid w:val="007B1A11"/>
    <w:rsid w:val="007B693B"/>
    <w:rsid w:val="007B6BFF"/>
    <w:rsid w:val="007B7784"/>
    <w:rsid w:val="007B7B5C"/>
    <w:rsid w:val="007C1FF2"/>
    <w:rsid w:val="007C227F"/>
    <w:rsid w:val="007C5690"/>
    <w:rsid w:val="007C5BE1"/>
    <w:rsid w:val="007C5CE5"/>
    <w:rsid w:val="007C6AB9"/>
    <w:rsid w:val="007C780F"/>
    <w:rsid w:val="007C7DB1"/>
    <w:rsid w:val="007C7FBF"/>
    <w:rsid w:val="007D1F97"/>
    <w:rsid w:val="007D28C8"/>
    <w:rsid w:val="007D2950"/>
    <w:rsid w:val="007D3D5E"/>
    <w:rsid w:val="007D45BE"/>
    <w:rsid w:val="007D6318"/>
    <w:rsid w:val="007D6D21"/>
    <w:rsid w:val="007D6F81"/>
    <w:rsid w:val="007D7003"/>
    <w:rsid w:val="007D780C"/>
    <w:rsid w:val="007D79DC"/>
    <w:rsid w:val="007E116F"/>
    <w:rsid w:val="007E431A"/>
    <w:rsid w:val="007E6278"/>
    <w:rsid w:val="007F00D9"/>
    <w:rsid w:val="007F0317"/>
    <w:rsid w:val="007F1330"/>
    <w:rsid w:val="007F1BB9"/>
    <w:rsid w:val="007F2A09"/>
    <w:rsid w:val="007F3197"/>
    <w:rsid w:val="007F432D"/>
    <w:rsid w:val="007F4E8A"/>
    <w:rsid w:val="007F542C"/>
    <w:rsid w:val="007F5ED2"/>
    <w:rsid w:val="007F6F79"/>
    <w:rsid w:val="007F77A3"/>
    <w:rsid w:val="007F7CC3"/>
    <w:rsid w:val="0080185A"/>
    <w:rsid w:val="008039E1"/>
    <w:rsid w:val="00805183"/>
    <w:rsid w:val="00806C55"/>
    <w:rsid w:val="00806FBB"/>
    <w:rsid w:val="00807178"/>
    <w:rsid w:val="008106B8"/>
    <w:rsid w:val="00810EE0"/>
    <w:rsid w:val="00811082"/>
    <w:rsid w:val="008118EB"/>
    <w:rsid w:val="008122DB"/>
    <w:rsid w:val="00812659"/>
    <w:rsid w:val="00813159"/>
    <w:rsid w:val="00813FCF"/>
    <w:rsid w:val="00814E1A"/>
    <w:rsid w:val="00815308"/>
    <w:rsid w:val="008156D6"/>
    <w:rsid w:val="00816068"/>
    <w:rsid w:val="008163E3"/>
    <w:rsid w:val="0082378C"/>
    <w:rsid w:val="00823B04"/>
    <w:rsid w:val="008244FE"/>
    <w:rsid w:val="00827FD4"/>
    <w:rsid w:val="00830151"/>
    <w:rsid w:val="008309F1"/>
    <w:rsid w:val="00834640"/>
    <w:rsid w:val="00836023"/>
    <w:rsid w:val="008375E3"/>
    <w:rsid w:val="008379CA"/>
    <w:rsid w:val="00837D3E"/>
    <w:rsid w:val="00841478"/>
    <w:rsid w:val="00844205"/>
    <w:rsid w:val="0084532C"/>
    <w:rsid w:val="0084579D"/>
    <w:rsid w:val="008459CF"/>
    <w:rsid w:val="008461B9"/>
    <w:rsid w:val="00847EB1"/>
    <w:rsid w:val="0085006B"/>
    <w:rsid w:val="008521F8"/>
    <w:rsid w:val="00852E0A"/>
    <w:rsid w:val="008531F1"/>
    <w:rsid w:val="00854EE2"/>
    <w:rsid w:val="0085510D"/>
    <w:rsid w:val="00855C0C"/>
    <w:rsid w:val="008579BC"/>
    <w:rsid w:val="00857DD7"/>
    <w:rsid w:val="00860DF1"/>
    <w:rsid w:val="00863C6C"/>
    <w:rsid w:val="0086482F"/>
    <w:rsid w:val="00864F37"/>
    <w:rsid w:val="008657BC"/>
    <w:rsid w:val="0086746C"/>
    <w:rsid w:val="00867612"/>
    <w:rsid w:val="00867A3D"/>
    <w:rsid w:val="00872210"/>
    <w:rsid w:val="0087229A"/>
    <w:rsid w:val="00872500"/>
    <w:rsid w:val="0087309B"/>
    <w:rsid w:val="00873DB7"/>
    <w:rsid w:val="0087414F"/>
    <w:rsid w:val="00874CAD"/>
    <w:rsid w:val="00875A42"/>
    <w:rsid w:val="008770CA"/>
    <w:rsid w:val="00877865"/>
    <w:rsid w:val="00881542"/>
    <w:rsid w:val="008823FF"/>
    <w:rsid w:val="008830AB"/>
    <w:rsid w:val="008846CE"/>
    <w:rsid w:val="008857BF"/>
    <w:rsid w:val="00885810"/>
    <w:rsid w:val="008858E0"/>
    <w:rsid w:val="0089036B"/>
    <w:rsid w:val="008909D4"/>
    <w:rsid w:val="008918B2"/>
    <w:rsid w:val="00891B4B"/>
    <w:rsid w:val="0089403D"/>
    <w:rsid w:val="00894AAC"/>
    <w:rsid w:val="00894D51"/>
    <w:rsid w:val="00895080"/>
    <w:rsid w:val="00895C5F"/>
    <w:rsid w:val="008A1DE9"/>
    <w:rsid w:val="008A3B39"/>
    <w:rsid w:val="008A4DCE"/>
    <w:rsid w:val="008A5FCC"/>
    <w:rsid w:val="008A6258"/>
    <w:rsid w:val="008A64E2"/>
    <w:rsid w:val="008B2301"/>
    <w:rsid w:val="008B5F45"/>
    <w:rsid w:val="008B704E"/>
    <w:rsid w:val="008B7E63"/>
    <w:rsid w:val="008C1882"/>
    <w:rsid w:val="008C2216"/>
    <w:rsid w:val="008C4C80"/>
    <w:rsid w:val="008C5DE3"/>
    <w:rsid w:val="008C7115"/>
    <w:rsid w:val="008C7396"/>
    <w:rsid w:val="008D0790"/>
    <w:rsid w:val="008D1760"/>
    <w:rsid w:val="008D2893"/>
    <w:rsid w:val="008D3C27"/>
    <w:rsid w:val="008D4098"/>
    <w:rsid w:val="008D4E5B"/>
    <w:rsid w:val="008D5E26"/>
    <w:rsid w:val="008D6791"/>
    <w:rsid w:val="008D7A6B"/>
    <w:rsid w:val="008E06B4"/>
    <w:rsid w:val="008E0B4C"/>
    <w:rsid w:val="008E1972"/>
    <w:rsid w:val="008E4C08"/>
    <w:rsid w:val="008E4C49"/>
    <w:rsid w:val="008E765E"/>
    <w:rsid w:val="008E7737"/>
    <w:rsid w:val="008F4BDE"/>
    <w:rsid w:val="008F629A"/>
    <w:rsid w:val="00900215"/>
    <w:rsid w:val="00901135"/>
    <w:rsid w:val="00901DA8"/>
    <w:rsid w:val="009030E8"/>
    <w:rsid w:val="009034F1"/>
    <w:rsid w:val="009036ED"/>
    <w:rsid w:val="00907333"/>
    <w:rsid w:val="009103E8"/>
    <w:rsid w:val="00911D25"/>
    <w:rsid w:val="009120C8"/>
    <w:rsid w:val="009138F6"/>
    <w:rsid w:val="00915575"/>
    <w:rsid w:val="00916006"/>
    <w:rsid w:val="00916337"/>
    <w:rsid w:val="009165F5"/>
    <w:rsid w:val="00916637"/>
    <w:rsid w:val="009169EF"/>
    <w:rsid w:val="009175BA"/>
    <w:rsid w:val="009213FD"/>
    <w:rsid w:val="00922F05"/>
    <w:rsid w:val="00923214"/>
    <w:rsid w:val="00923852"/>
    <w:rsid w:val="009239E1"/>
    <w:rsid w:val="0092484F"/>
    <w:rsid w:val="009264BA"/>
    <w:rsid w:val="009311B0"/>
    <w:rsid w:val="009349EE"/>
    <w:rsid w:val="00935AE1"/>
    <w:rsid w:val="00937DB9"/>
    <w:rsid w:val="00940809"/>
    <w:rsid w:val="00941832"/>
    <w:rsid w:val="009425BC"/>
    <w:rsid w:val="00943080"/>
    <w:rsid w:val="00944303"/>
    <w:rsid w:val="009458E8"/>
    <w:rsid w:val="00946A9B"/>
    <w:rsid w:val="0094710C"/>
    <w:rsid w:val="00947E42"/>
    <w:rsid w:val="00951043"/>
    <w:rsid w:val="0095165C"/>
    <w:rsid w:val="00951AAC"/>
    <w:rsid w:val="00952944"/>
    <w:rsid w:val="009539B7"/>
    <w:rsid w:val="009550E2"/>
    <w:rsid w:val="00956BD2"/>
    <w:rsid w:val="00956F9A"/>
    <w:rsid w:val="00956FE9"/>
    <w:rsid w:val="0096028D"/>
    <w:rsid w:val="00961574"/>
    <w:rsid w:val="00961B5A"/>
    <w:rsid w:val="00961C14"/>
    <w:rsid w:val="009628E8"/>
    <w:rsid w:val="00964BE9"/>
    <w:rsid w:val="009654AE"/>
    <w:rsid w:val="0096577A"/>
    <w:rsid w:val="00965BF7"/>
    <w:rsid w:val="00967741"/>
    <w:rsid w:val="00967CD5"/>
    <w:rsid w:val="009703D5"/>
    <w:rsid w:val="00970B18"/>
    <w:rsid w:val="0097180E"/>
    <w:rsid w:val="00972B2F"/>
    <w:rsid w:val="00973E0E"/>
    <w:rsid w:val="009747AC"/>
    <w:rsid w:val="00974FEF"/>
    <w:rsid w:val="00975A86"/>
    <w:rsid w:val="00976B0F"/>
    <w:rsid w:val="00977393"/>
    <w:rsid w:val="00977726"/>
    <w:rsid w:val="00981123"/>
    <w:rsid w:val="009811B3"/>
    <w:rsid w:val="00982098"/>
    <w:rsid w:val="00984831"/>
    <w:rsid w:val="00985127"/>
    <w:rsid w:val="00986A7F"/>
    <w:rsid w:val="00986AAE"/>
    <w:rsid w:val="0098799D"/>
    <w:rsid w:val="0099226C"/>
    <w:rsid w:val="00993240"/>
    <w:rsid w:val="0099609F"/>
    <w:rsid w:val="0099779C"/>
    <w:rsid w:val="009A062C"/>
    <w:rsid w:val="009A0B27"/>
    <w:rsid w:val="009A16E4"/>
    <w:rsid w:val="009A20AB"/>
    <w:rsid w:val="009A2E31"/>
    <w:rsid w:val="009A5E93"/>
    <w:rsid w:val="009A62E8"/>
    <w:rsid w:val="009A6661"/>
    <w:rsid w:val="009A71EC"/>
    <w:rsid w:val="009A76F7"/>
    <w:rsid w:val="009B16A3"/>
    <w:rsid w:val="009B1B2E"/>
    <w:rsid w:val="009B2AA8"/>
    <w:rsid w:val="009B2DEB"/>
    <w:rsid w:val="009B32D3"/>
    <w:rsid w:val="009B60A7"/>
    <w:rsid w:val="009C0BD1"/>
    <w:rsid w:val="009C1BE3"/>
    <w:rsid w:val="009C2DBF"/>
    <w:rsid w:val="009C3254"/>
    <w:rsid w:val="009C4BA5"/>
    <w:rsid w:val="009C5E1B"/>
    <w:rsid w:val="009C69AE"/>
    <w:rsid w:val="009C716F"/>
    <w:rsid w:val="009C764B"/>
    <w:rsid w:val="009C7767"/>
    <w:rsid w:val="009C7EB8"/>
    <w:rsid w:val="009C7F74"/>
    <w:rsid w:val="009D2EA3"/>
    <w:rsid w:val="009D3152"/>
    <w:rsid w:val="009D528E"/>
    <w:rsid w:val="009E0C72"/>
    <w:rsid w:val="009E13D4"/>
    <w:rsid w:val="009E1CDA"/>
    <w:rsid w:val="009E2F21"/>
    <w:rsid w:val="009E375D"/>
    <w:rsid w:val="009E3BAD"/>
    <w:rsid w:val="009E3FE2"/>
    <w:rsid w:val="009E5693"/>
    <w:rsid w:val="009E5A24"/>
    <w:rsid w:val="009E5A30"/>
    <w:rsid w:val="009E7850"/>
    <w:rsid w:val="009F3F12"/>
    <w:rsid w:val="009F5277"/>
    <w:rsid w:val="009F5A71"/>
    <w:rsid w:val="009F767A"/>
    <w:rsid w:val="00A016CD"/>
    <w:rsid w:val="00A01E6A"/>
    <w:rsid w:val="00A05372"/>
    <w:rsid w:val="00A06B03"/>
    <w:rsid w:val="00A07B40"/>
    <w:rsid w:val="00A10DDA"/>
    <w:rsid w:val="00A13742"/>
    <w:rsid w:val="00A17EC2"/>
    <w:rsid w:val="00A21945"/>
    <w:rsid w:val="00A228F5"/>
    <w:rsid w:val="00A30380"/>
    <w:rsid w:val="00A3085B"/>
    <w:rsid w:val="00A32E62"/>
    <w:rsid w:val="00A35E98"/>
    <w:rsid w:val="00A35F64"/>
    <w:rsid w:val="00A37526"/>
    <w:rsid w:val="00A4112B"/>
    <w:rsid w:val="00A42576"/>
    <w:rsid w:val="00A463A9"/>
    <w:rsid w:val="00A4645E"/>
    <w:rsid w:val="00A4655C"/>
    <w:rsid w:val="00A46974"/>
    <w:rsid w:val="00A5477B"/>
    <w:rsid w:val="00A55E0D"/>
    <w:rsid w:val="00A57853"/>
    <w:rsid w:val="00A57DF9"/>
    <w:rsid w:val="00A60BBC"/>
    <w:rsid w:val="00A60FDF"/>
    <w:rsid w:val="00A6130C"/>
    <w:rsid w:val="00A63394"/>
    <w:rsid w:val="00A64241"/>
    <w:rsid w:val="00A64FFA"/>
    <w:rsid w:val="00A65F19"/>
    <w:rsid w:val="00A677C1"/>
    <w:rsid w:val="00A70BC2"/>
    <w:rsid w:val="00A71014"/>
    <w:rsid w:val="00A71B9C"/>
    <w:rsid w:val="00A7356F"/>
    <w:rsid w:val="00A7511C"/>
    <w:rsid w:val="00A76375"/>
    <w:rsid w:val="00A77605"/>
    <w:rsid w:val="00A8126D"/>
    <w:rsid w:val="00A81F7D"/>
    <w:rsid w:val="00A82D89"/>
    <w:rsid w:val="00A8707B"/>
    <w:rsid w:val="00A8766F"/>
    <w:rsid w:val="00A87695"/>
    <w:rsid w:val="00A92486"/>
    <w:rsid w:val="00A9340C"/>
    <w:rsid w:val="00A93460"/>
    <w:rsid w:val="00A93650"/>
    <w:rsid w:val="00A94551"/>
    <w:rsid w:val="00A94CD4"/>
    <w:rsid w:val="00A95254"/>
    <w:rsid w:val="00A97973"/>
    <w:rsid w:val="00AA025B"/>
    <w:rsid w:val="00AA0340"/>
    <w:rsid w:val="00AA11F2"/>
    <w:rsid w:val="00AA12F0"/>
    <w:rsid w:val="00AA1B5A"/>
    <w:rsid w:val="00AA3C53"/>
    <w:rsid w:val="00AA45FB"/>
    <w:rsid w:val="00AA4D66"/>
    <w:rsid w:val="00AA5BB5"/>
    <w:rsid w:val="00AA615B"/>
    <w:rsid w:val="00AB1649"/>
    <w:rsid w:val="00AB1718"/>
    <w:rsid w:val="00AB177F"/>
    <w:rsid w:val="00AB212A"/>
    <w:rsid w:val="00AB2E17"/>
    <w:rsid w:val="00AB73C9"/>
    <w:rsid w:val="00AC11B1"/>
    <w:rsid w:val="00AC2D86"/>
    <w:rsid w:val="00AC3081"/>
    <w:rsid w:val="00AC3833"/>
    <w:rsid w:val="00AC3952"/>
    <w:rsid w:val="00AC41D6"/>
    <w:rsid w:val="00AC460A"/>
    <w:rsid w:val="00AD2646"/>
    <w:rsid w:val="00AD2972"/>
    <w:rsid w:val="00AD36DA"/>
    <w:rsid w:val="00AD3AB0"/>
    <w:rsid w:val="00AD4FC5"/>
    <w:rsid w:val="00AD61EA"/>
    <w:rsid w:val="00AD7D19"/>
    <w:rsid w:val="00AE0567"/>
    <w:rsid w:val="00AE176C"/>
    <w:rsid w:val="00AE3B44"/>
    <w:rsid w:val="00AE3E2A"/>
    <w:rsid w:val="00AE5BCB"/>
    <w:rsid w:val="00AE61CA"/>
    <w:rsid w:val="00AE674D"/>
    <w:rsid w:val="00AF12E4"/>
    <w:rsid w:val="00AF2B0C"/>
    <w:rsid w:val="00AF37C4"/>
    <w:rsid w:val="00AF3A71"/>
    <w:rsid w:val="00AF4A93"/>
    <w:rsid w:val="00AF5D7D"/>
    <w:rsid w:val="00AF647B"/>
    <w:rsid w:val="00AF7800"/>
    <w:rsid w:val="00B00A57"/>
    <w:rsid w:val="00B00D5A"/>
    <w:rsid w:val="00B014F5"/>
    <w:rsid w:val="00B04F74"/>
    <w:rsid w:val="00B051B6"/>
    <w:rsid w:val="00B05394"/>
    <w:rsid w:val="00B073C0"/>
    <w:rsid w:val="00B101BA"/>
    <w:rsid w:val="00B102B8"/>
    <w:rsid w:val="00B10620"/>
    <w:rsid w:val="00B10DBE"/>
    <w:rsid w:val="00B135EE"/>
    <w:rsid w:val="00B136C4"/>
    <w:rsid w:val="00B144CD"/>
    <w:rsid w:val="00B14A89"/>
    <w:rsid w:val="00B1518A"/>
    <w:rsid w:val="00B1570F"/>
    <w:rsid w:val="00B160C4"/>
    <w:rsid w:val="00B2261E"/>
    <w:rsid w:val="00B22ACE"/>
    <w:rsid w:val="00B234E0"/>
    <w:rsid w:val="00B2457D"/>
    <w:rsid w:val="00B2473B"/>
    <w:rsid w:val="00B24A36"/>
    <w:rsid w:val="00B24B76"/>
    <w:rsid w:val="00B25256"/>
    <w:rsid w:val="00B25E58"/>
    <w:rsid w:val="00B262A5"/>
    <w:rsid w:val="00B26349"/>
    <w:rsid w:val="00B34044"/>
    <w:rsid w:val="00B34911"/>
    <w:rsid w:val="00B34938"/>
    <w:rsid w:val="00B3614C"/>
    <w:rsid w:val="00B364D7"/>
    <w:rsid w:val="00B36614"/>
    <w:rsid w:val="00B36EFB"/>
    <w:rsid w:val="00B373A1"/>
    <w:rsid w:val="00B41FA1"/>
    <w:rsid w:val="00B44E45"/>
    <w:rsid w:val="00B47EA9"/>
    <w:rsid w:val="00B52062"/>
    <w:rsid w:val="00B528F6"/>
    <w:rsid w:val="00B52E39"/>
    <w:rsid w:val="00B53206"/>
    <w:rsid w:val="00B543CD"/>
    <w:rsid w:val="00B55852"/>
    <w:rsid w:val="00B57D33"/>
    <w:rsid w:val="00B601DF"/>
    <w:rsid w:val="00B603FA"/>
    <w:rsid w:val="00B61E03"/>
    <w:rsid w:val="00B62654"/>
    <w:rsid w:val="00B62E2A"/>
    <w:rsid w:val="00B64169"/>
    <w:rsid w:val="00B64B41"/>
    <w:rsid w:val="00B65E0E"/>
    <w:rsid w:val="00B6643C"/>
    <w:rsid w:val="00B67A6C"/>
    <w:rsid w:val="00B70118"/>
    <w:rsid w:val="00B7095F"/>
    <w:rsid w:val="00B723F4"/>
    <w:rsid w:val="00B728F8"/>
    <w:rsid w:val="00B72901"/>
    <w:rsid w:val="00B73923"/>
    <w:rsid w:val="00B77CA8"/>
    <w:rsid w:val="00B8052D"/>
    <w:rsid w:val="00B81FAC"/>
    <w:rsid w:val="00B85A7B"/>
    <w:rsid w:val="00B9068F"/>
    <w:rsid w:val="00B906D1"/>
    <w:rsid w:val="00B931FC"/>
    <w:rsid w:val="00B965B8"/>
    <w:rsid w:val="00B96F20"/>
    <w:rsid w:val="00B975FB"/>
    <w:rsid w:val="00BA2689"/>
    <w:rsid w:val="00BA4FD0"/>
    <w:rsid w:val="00BA5DAA"/>
    <w:rsid w:val="00BA6674"/>
    <w:rsid w:val="00BA692E"/>
    <w:rsid w:val="00BA6A14"/>
    <w:rsid w:val="00BA6CE8"/>
    <w:rsid w:val="00BA6E6A"/>
    <w:rsid w:val="00BA7310"/>
    <w:rsid w:val="00BA747C"/>
    <w:rsid w:val="00BA7F4F"/>
    <w:rsid w:val="00BB065C"/>
    <w:rsid w:val="00BB24A3"/>
    <w:rsid w:val="00BB3799"/>
    <w:rsid w:val="00BB39F8"/>
    <w:rsid w:val="00BB58D9"/>
    <w:rsid w:val="00BC0051"/>
    <w:rsid w:val="00BC07BB"/>
    <w:rsid w:val="00BC0B4D"/>
    <w:rsid w:val="00BC1EBF"/>
    <w:rsid w:val="00BC21CC"/>
    <w:rsid w:val="00BC31D4"/>
    <w:rsid w:val="00BC41E7"/>
    <w:rsid w:val="00BC7F22"/>
    <w:rsid w:val="00BD1346"/>
    <w:rsid w:val="00BD3FD8"/>
    <w:rsid w:val="00BD6CC8"/>
    <w:rsid w:val="00BD76E3"/>
    <w:rsid w:val="00BD7B68"/>
    <w:rsid w:val="00BE0016"/>
    <w:rsid w:val="00BE0834"/>
    <w:rsid w:val="00BE0A01"/>
    <w:rsid w:val="00BE13ED"/>
    <w:rsid w:val="00BE181E"/>
    <w:rsid w:val="00BE4F53"/>
    <w:rsid w:val="00BE5DC4"/>
    <w:rsid w:val="00BF0D05"/>
    <w:rsid w:val="00BF163A"/>
    <w:rsid w:val="00BF3678"/>
    <w:rsid w:val="00BF4BCC"/>
    <w:rsid w:val="00BF534B"/>
    <w:rsid w:val="00C01256"/>
    <w:rsid w:val="00C02C1F"/>
    <w:rsid w:val="00C03011"/>
    <w:rsid w:val="00C04F09"/>
    <w:rsid w:val="00C05934"/>
    <w:rsid w:val="00C062DC"/>
    <w:rsid w:val="00C1030B"/>
    <w:rsid w:val="00C1136F"/>
    <w:rsid w:val="00C12D7E"/>
    <w:rsid w:val="00C14E23"/>
    <w:rsid w:val="00C1597F"/>
    <w:rsid w:val="00C1773A"/>
    <w:rsid w:val="00C21378"/>
    <w:rsid w:val="00C22407"/>
    <w:rsid w:val="00C25B85"/>
    <w:rsid w:val="00C272C3"/>
    <w:rsid w:val="00C273BE"/>
    <w:rsid w:val="00C27AB8"/>
    <w:rsid w:val="00C27CA0"/>
    <w:rsid w:val="00C307B7"/>
    <w:rsid w:val="00C30DA0"/>
    <w:rsid w:val="00C30DCF"/>
    <w:rsid w:val="00C310DF"/>
    <w:rsid w:val="00C32988"/>
    <w:rsid w:val="00C337F7"/>
    <w:rsid w:val="00C35318"/>
    <w:rsid w:val="00C40401"/>
    <w:rsid w:val="00C40E64"/>
    <w:rsid w:val="00C437E3"/>
    <w:rsid w:val="00C43A76"/>
    <w:rsid w:val="00C45098"/>
    <w:rsid w:val="00C46168"/>
    <w:rsid w:val="00C47018"/>
    <w:rsid w:val="00C47477"/>
    <w:rsid w:val="00C5056F"/>
    <w:rsid w:val="00C50F4F"/>
    <w:rsid w:val="00C527F1"/>
    <w:rsid w:val="00C52E41"/>
    <w:rsid w:val="00C552D2"/>
    <w:rsid w:val="00C56BAF"/>
    <w:rsid w:val="00C57044"/>
    <w:rsid w:val="00C621C5"/>
    <w:rsid w:val="00C63A7C"/>
    <w:rsid w:val="00C64F29"/>
    <w:rsid w:val="00C670D8"/>
    <w:rsid w:val="00C67675"/>
    <w:rsid w:val="00C7078D"/>
    <w:rsid w:val="00C707BF"/>
    <w:rsid w:val="00C71388"/>
    <w:rsid w:val="00C73995"/>
    <w:rsid w:val="00C74A14"/>
    <w:rsid w:val="00C74E62"/>
    <w:rsid w:val="00C756F7"/>
    <w:rsid w:val="00C765DE"/>
    <w:rsid w:val="00C76E15"/>
    <w:rsid w:val="00C7753F"/>
    <w:rsid w:val="00C779DB"/>
    <w:rsid w:val="00C8017C"/>
    <w:rsid w:val="00C823C6"/>
    <w:rsid w:val="00C84153"/>
    <w:rsid w:val="00C84EB8"/>
    <w:rsid w:val="00C85057"/>
    <w:rsid w:val="00C85A7A"/>
    <w:rsid w:val="00C86B08"/>
    <w:rsid w:val="00C87219"/>
    <w:rsid w:val="00C873C3"/>
    <w:rsid w:val="00C87595"/>
    <w:rsid w:val="00C92447"/>
    <w:rsid w:val="00C94377"/>
    <w:rsid w:val="00C94F8A"/>
    <w:rsid w:val="00C9624D"/>
    <w:rsid w:val="00C96439"/>
    <w:rsid w:val="00CA0686"/>
    <w:rsid w:val="00CA15D4"/>
    <w:rsid w:val="00CA15EA"/>
    <w:rsid w:val="00CA1ADD"/>
    <w:rsid w:val="00CA1DCB"/>
    <w:rsid w:val="00CA39B4"/>
    <w:rsid w:val="00CA4958"/>
    <w:rsid w:val="00CA4A00"/>
    <w:rsid w:val="00CA5397"/>
    <w:rsid w:val="00CA6CE9"/>
    <w:rsid w:val="00CA7F0D"/>
    <w:rsid w:val="00CB1769"/>
    <w:rsid w:val="00CB2523"/>
    <w:rsid w:val="00CB311C"/>
    <w:rsid w:val="00CB3F6B"/>
    <w:rsid w:val="00CB4471"/>
    <w:rsid w:val="00CB44CE"/>
    <w:rsid w:val="00CB47BA"/>
    <w:rsid w:val="00CB4C1E"/>
    <w:rsid w:val="00CB57FB"/>
    <w:rsid w:val="00CB6984"/>
    <w:rsid w:val="00CC008E"/>
    <w:rsid w:val="00CC022C"/>
    <w:rsid w:val="00CC0E19"/>
    <w:rsid w:val="00CC2064"/>
    <w:rsid w:val="00CC372D"/>
    <w:rsid w:val="00CC6F50"/>
    <w:rsid w:val="00CD0DA3"/>
    <w:rsid w:val="00CD164D"/>
    <w:rsid w:val="00CD3B24"/>
    <w:rsid w:val="00CD4D38"/>
    <w:rsid w:val="00CD524D"/>
    <w:rsid w:val="00CD5279"/>
    <w:rsid w:val="00CD568F"/>
    <w:rsid w:val="00CE0A77"/>
    <w:rsid w:val="00CE1A6E"/>
    <w:rsid w:val="00CE2F65"/>
    <w:rsid w:val="00CE3C35"/>
    <w:rsid w:val="00CE546F"/>
    <w:rsid w:val="00CE54BD"/>
    <w:rsid w:val="00CE6105"/>
    <w:rsid w:val="00CE7E43"/>
    <w:rsid w:val="00CF001D"/>
    <w:rsid w:val="00CF0F82"/>
    <w:rsid w:val="00CF1281"/>
    <w:rsid w:val="00CF22BE"/>
    <w:rsid w:val="00CF2AC2"/>
    <w:rsid w:val="00CF636C"/>
    <w:rsid w:val="00CF7DCE"/>
    <w:rsid w:val="00D034F9"/>
    <w:rsid w:val="00D03FF4"/>
    <w:rsid w:val="00D04232"/>
    <w:rsid w:val="00D11B39"/>
    <w:rsid w:val="00D11DC0"/>
    <w:rsid w:val="00D15477"/>
    <w:rsid w:val="00D1708B"/>
    <w:rsid w:val="00D2104C"/>
    <w:rsid w:val="00D22C20"/>
    <w:rsid w:val="00D260D7"/>
    <w:rsid w:val="00D27E94"/>
    <w:rsid w:val="00D350D8"/>
    <w:rsid w:val="00D37407"/>
    <w:rsid w:val="00D40AB4"/>
    <w:rsid w:val="00D40D23"/>
    <w:rsid w:val="00D41969"/>
    <w:rsid w:val="00D41E65"/>
    <w:rsid w:val="00D4298D"/>
    <w:rsid w:val="00D4464C"/>
    <w:rsid w:val="00D44978"/>
    <w:rsid w:val="00D46CE0"/>
    <w:rsid w:val="00D50048"/>
    <w:rsid w:val="00D5060E"/>
    <w:rsid w:val="00D507C0"/>
    <w:rsid w:val="00D51A6B"/>
    <w:rsid w:val="00D538D8"/>
    <w:rsid w:val="00D55FF8"/>
    <w:rsid w:val="00D56108"/>
    <w:rsid w:val="00D56193"/>
    <w:rsid w:val="00D5708C"/>
    <w:rsid w:val="00D61934"/>
    <w:rsid w:val="00D62499"/>
    <w:rsid w:val="00D63891"/>
    <w:rsid w:val="00D638B1"/>
    <w:rsid w:val="00D6449F"/>
    <w:rsid w:val="00D647EB"/>
    <w:rsid w:val="00D65A6A"/>
    <w:rsid w:val="00D671CD"/>
    <w:rsid w:val="00D7002C"/>
    <w:rsid w:val="00D70E19"/>
    <w:rsid w:val="00D718B6"/>
    <w:rsid w:val="00D72706"/>
    <w:rsid w:val="00D80854"/>
    <w:rsid w:val="00D81EA4"/>
    <w:rsid w:val="00D84C89"/>
    <w:rsid w:val="00D90B6D"/>
    <w:rsid w:val="00D90DD1"/>
    <w:rsid w:val="00D91400"/>
    <w:rsid w:val="00D931D0"/>
    <w:rsid w:val="00D937E8"/>
    <w:rsid w:val="00D94996"/>
    <w:rsid w:val="00D94FAD"/>
    <w:rsid w:val="00D9505C"/>
    <w:rsid w:val="00D956AD"/>
    <w:rsid w:val="00D963B4"/>
    <w:rsid w:val="00D96CB3"/>
    <w:rsid w:val="00D9713E"/>
    <w:rsid w:val="00D976E1"/>
    <w:rsid w:val="00D97B64"/>
    <w:rsid w:val="00D97EEA"/>
    <w:rsid w:val="00DA1919"/>
    <w:rsid w:val="00DA1D83"/>
    <w:rsid w:val="00DA36B8"/>
    <w:rsid w:val="00DA4AF1"/>
    <w:rsid w:val="00DA4B81"/>
    <w:rsid w:val="00DA5EE9"/>
    <w:rsid w:val="00DA6C81"/>
    <w:rsid w:val="00DA70B4"/>
    <w:rsid w:val="00DB0159"/>
    <w:rsid w:val="00DB055B"/>
    <w:rsid w:val="00DB1013"/>
    <w:rsid w:val="00DB29BE"/>
    <w:rsid w:val="00DB2BCB"/>
    <w:rsid w:val="00DB341C"/>
    <w:rsid w:val="00DB3C87"/>
    <w:rsid w:val="00DB4615"/>
    <w:rsid w:val="00DB5F61"/>
    <w:rsid w:val="00DB60A2"/>
    <w:rsid w:val="00DB61F6"/>
    <w:rsid w:val="00DB65E1"/>
    <w:rsid w:val="00DB772C"/>
    <w:rsid w:val="00DB7CAC"/>
    <w:rsid w:val="00DC0C94"/>
    <w:rsid w:val="00DC6E08"/>
    <w:rsid w:val="00DC6FF0"/>
    <w:rsid w:val="00DC72D1"/>
    <w:rsid w:val="00DD0EF9"/>
    <w:rsid w:val="00DD1C87"/>
    <w:rsid w:val="00DD2186"/>
    <w:rsid w:val="00DD265E"/>
    <w:rsid w:val="00DD27DC"/>
    <w:rsid w:val="00DD293A"/>
    <w:rsid w:val="00DD2CEE"/>
    <w:rsid w:val="00DD2E84"/>
    <w:rsid w:val="00DD334B"/>
    <w:rsid w:val="00DD3463"/>
    <w:rsid w:val="00DD42DF"/>
    <w:rsid w:val="00DD624B"/>
    <w:rsid w:val="00DD66EB"/>
    <w:rsid w:val="00DD7F9C"/>
    <w:rsid w:val="00DE0463"/>
    <w:rsid w:val="00DE04BA"/>
    <w:rsid w:val="00DE184C"/>
    <w:rsid w:val="00DE25A6"/>
    <w:rsid w:val="00DE5235"/>
    <w:rsid w:val="00DE5E7E"/>
    <w:rsid w:val="00DE6898"/>
    <w:rsid w:val="00DE68F2"/>
    <w:rsid w:val="00DF35D1"/>
    <w:rsid w:val="00DF3CAB"/>
    <w:rsid w:val="00DF3D11"/>
    <w:rsid w:val="00DF4BFF"/>
    <w:rsid w:val="00DF52FD"/>
    <w:rsid w:val="00DF6E6C"/>
    <w:rsid w:val="00E020F6"/>
    <w:rsid w:val="00E02758"/>
    <w:rsid w:val="00E02E0D"/>
    <w:rsid w:val="00E046E2"/>
    <w:rsid w:val="00E04780"/>
    <w:rsid w:val="00E070FD"/>
    <w:rsid w:val="00E106EB"/>
    <w:rsid w:val="00E10A37"/>
    <w:rsid w:val="00E1146B"/>
    <w:rsid w:val="00E11842"/>
    <w:rsid w:val="00E12A3C"/>
    <w:rsid w:val="00E15948"/>
    <w:rsid w:val="00E15EED"/>
    <w:rsid w:val="00E212A1"/>
    <w:rsid w:val="00E2222B"/>
    <w:rsid w:val="00E223D1"/>
    <w:rsid w:val="00E227F8"/>
    <w:rsid w:val="00E234A8"/>
    <w:rsid w:val="00E239CE"/>
    <w:rsid w:val="00E251DC"/>
    <w:rsid w:val="00E255DD"/>
    <w:rsid w:val="00E259ED"/>
    <w:rsid w:val="00E26788"/>
    <w:rsid w:val="00E30524"/>
    <w:rsid w:val="00E315DD"/>
    <w:rsid w:val="00E34560"/>
    <w:rsid w:val="00E3674D"/>
    <w:rsid w:val="00E41EE9"/>
    <w:rsid w:val="00E42F22"/>
    <w:rsid w:val="00E431D9"/>
    <w:rsid w:val="00E44774"/>
    <w:rsid w:val="00E44947"/>
    <w:rsid w:val="00E453B4"/>
    <w:rsid w:val="00E4774C"/>
    <w:rsid w:val="00E478A0"/>
    <w:rsid w:val="00E539C8"/>
    <w:rsid w:val="00E5407E"/>
    <w:rsid w:val="00E5466E"/>
    <w:rsid w:val="00E54E75"/>
    <w:rsid w:val="00E55848"/>
    <w:rsid w:val="00E56E86"/>
    <w:rsid w:val="00E621C0"/>
    <w:rsid w:val="00E62D0C"/>
    <w:rsid w:val="00E63161"/>
    <w:rsid w:val="00E63437"/>
    <w:rsid w:val="00E64C57"/>
    <w:rsid w:val="00E6509F"/>
    <w:rsid w:val="00E655A9"/>
    <w:rsid w:val="00E656BB"/>
    <w:rsid w:val="00E65ACB"/>
    <w:rsid w:val="00E65E6B"/>
    <w:rsid w:val="00E6670A"/>
    <w:rsid w:val="00E70402"/>
    <w:rsid w:val="00E70BC0"/>
    <w:rsid w:val="00E70E14"/>
    <w:rsid w:val="00E70F78"/>
    <w:rsid w:val="00E71596"/>
    <w:rsid w:val="00E72737"/>
    <w:rsid w:val="00E73521"/>
    <w:rsid w:val="00E73F75"/>
    <w:rsid w:val="00E747D3"/>
    <w:rsid w:val="00E74AA5"/>
    <w:rsid w:val="00E74D6F"/>
    <w:rsid w:val="00E776C5"/>
    <w:rsid w:val="00E778D4"/>
    <w:rsid w:val="00E80BD8"/>
    <w:rsid w:val="00E812BF"/>
    <w:rsid w:val="00E81379"/>
    <w:rsid w:val="00E81E10"/>
    <w:rsid w:val="00E83984"/>
    <w:rsid w:val="00E83F5F"/>
    <w:rsid w:val="00E841AE"/>
    <w:rsid w:val="00E84BA9"/>
    <w:rsid w:val="00E85618"/>
    <w:rsid w:val="00E8658C"/>
    <w:rsid w:val="00E9581D"/>
    <w:rsid w:val="00E96541"/>
    <w:rsid w:val="00E969F3"/>
    <w:rsid w:val="00E973F8"/>
    <w:rsid w:val="00EA0C51"/>
    <w:rsid w:val="00EA2E9A"/>
    <w:rsid w:val="00EA5716"/>
    <w:rsid w:val="00EA583F"/>
    <w:rsid w:val="00EA6336"/>
    <w:rsid w:val="00EB0ADA"/>
    <w:rsid w:val="00EB212A"/>
    <w:rsid w:val="00EB2431"/>
    <w:rsid w:val="00EB2C51"/>
    <w:rsid w:val="00EB5A95"/>
    <w:rsid w:val="00EB6477"/>
    <w:rsid w:val="00EB6564"/>
    <w:rsid w:val="00EB731D"/>
    <w:rsid w:val="00EB7341"/>
    <w:rsid w:val="00EC1063"/>
    <w:rsid w:val="00EC128C"/>
    <w:rsid w:val="00EC1309"/>
    <w:rsid w:val="00EC1673"/>
    <w:rsid w:val="00EC1971"/>
    <w:rsid w:val="00EC1D84"/>
    <w:rsid w:val="00EC1DA4"/>
    <w:rsid w:val="00EC209B"/>
    <w:rsid w:val="00EC330C"/>
    <w:rsid w:val="00EC40B6"/>
    <w:rsid w:val="00EC4B82"/>
    <w:rsid w:val="00EC512C"/>
    <w:rsid w:val="00EC6A38"/>
    <w:rsid w:val="00EC7E81"/>
    <w:rsid w:val="00ED0CEE"/>
    <w:rsid w:val="00ED0E6B"/>
    <w:rsid w:val="00ED11C5"/>
    <w:rsid w:val="00ED2010"/>
    <w:rsid w:val="00ED2DE8"/>
    <w:rsid w:val="00ED5B0F"/>
    <w:rsid w:val="00ED63CD"/>
    <w:rsid w:val="00ED66D0"/>
    <w:rsid w:val="00ED6BA3"/>
    <w:rsid w:val="00ED705E"/>
    <w:rsid w:val="00EE1E87"/>
    <w:rsid w:val="00EE62DD"/>
    <w:rsid w:val="00EE690B"/>
    <w:rsid w:val="00EE7233"/>
    <w:rsid w:val="00EF0C9C"/>
    <w:rsid w:val="00EF1F63"/>
    <w:rsid w:val="00EF2138"/>
    <w:rsid w:val="00EF2293"/>
    <w:rsid w:val="00EF2A5F"/>
    <w:rsid w:val="00EF4284"/>
    <w:rsid w:val="00EF470D"/>
    <w:rsid w:val="00F0201A"/>
    <w:rsid w:val="00F02744"/>
    <w:rsid w:val="00F038AC"/>
    <w:rsid w:val="00F06E79"/>
    <w:rsid w:val="00F10AB4"/>
    <w:rsid w:val="00F1181E"/>
    <w:rsid w:val="00F127E3"/>
    <w:rsid w:val="00F13121"/>
    <w:rsid w:val="00F13C92"/>
    <w:rsid w:val="00F147E4"/>
    <w:rsid w:val="00F1481A"/>
    <w:rsid w:val="00F14FC7"/>
    <w:rsid w:val="00F15D2A"/>
    <w:rsid w:val="00F15DF5"/>
    <w:rsid w:val="00F160F7"/>
    <w:rsid w:val="00F20819"/>
    <w:rsid w:val="00F21F76"/>
    <w:rsid w:val="00F225D3"/>
    <w:rsid w:val="00F24ACD"/>
    <w:rsid w:val="00F2564C"/>
    <w:rsid w:val="00F26246"/>
    <w:rsid w:val="00F264F2"/>
    <w:rsid w:val="00F32AF9"/>
    <w:rsid w:val="00F33DE0"/>
    <w:rsid w:val="00F36460"/>
    <w:rsid w:val="00F411F5"/>
    <w:rsid w:val="00F415E4"/>
    <w:rsid w:val="00F42813"/>
    <w:rsid w:val="00F46D7B"/>
    <w:rsid w:val="00F47CC6"/>
    <w:rsid w:val="00F51010"/>
    <w:rsid w:val="00F519F1"/>
    <w:rsid w:val="00F54230"/>
    <w:rsid w:val="00F545C8"/>
    <w:rsid w:val="00F55331"/>
    <w:rsid w:val="00F55B4B"/>
    <w:rsid w:val="00F562C4"/>
    <w:rsid w:val="00F57E8B"/>
    <w:rsid w:val="00F61F68"/>
    <w:rsid w:val="00F6237A"/>
    <w:rsid w:val="00F62439"/>
    <w:rsid w:val="00F626F8"/>
    <w:rsid w:val="00F63D9F"/>
    <w:rsid w:val="00F67E86"/>
    <w:rsid w:val="00F70DD3"/>
    <w:rsid w:val="00F7110E"/>
    <w:rsid w:val="00F7194A"/>
    <w:rsid w:val="00F71B54"/>
    <w:rsid w:val="00F71D10"/>
    <w:rsid w:val="00F7211A"/>
    <w:rsid w:val="00F74AF5"/>
    <w:rsid w:val="00F76EF0"/>
    <w:rsid w:val="00F82AD5"/>
    <w:rsid w:val="00F83AAE"/>
    <w:rsid w:val="00F83DE8"/>
    <w:rsid w:val="00F850FB"/>
    <w:rsid w:val="00F8539E"/>
    <w:rsid w:val="00F85997"/>
    <w:rsid w:val="00F865A8"/>
    <w:rsid w:val="00F87214"/>
    <w:rsid w:val="00F87FC6"/>
    <w:rsid w:val="00F902A8"/>
    <w:rsid w:val="00F91F36"/>
    <w:rsid w:val="00F92296"/>
    <w:rsid w:val="00F928A1"/>
    <w:rsid w:val="00F94BEC"/>
    <w:rsid w:val="00F955D2"/>
    <w:rsid w:val="00F95A8C"/>
    <w:rsid w:val="00F9760E"/>
    <w:rsid w:val="00FA1549"/>
    <w:rsid w:val="00FA1686"/>
    <w:rsid w:val="00FA27BA"/>
    <w:rsid w:val="00FA4A40"/>
    <w:rsid w:val="00FA4EB5"/>
    <w:rsid w:val="00FA5CA5"/>
    <w:rsid w:val="00FA74B1"/>
    <w:rsid w:val="00FA7827"/>
    <w:rsid w:val="00FA7A6F"/>
    <w:rsid w:val="00FA7EB9"/>
    <w:rsid w:val="00FB0366"/>
    <w:rsid w:val="00FB07F0"/>
    <w:rsid w:val="00FB0A4A"/>
    <w:rsid w:val="00FB335C"/>
    <w:rsid w:val="00FB7FA5"/>
    <w:rsid w:val="00FC1231"/>
    <w:rsid w:val="00FC22DB"/>
    <w:rsid w:val="00FC2512"/>
    <w:rsid w:val="00FC37CC"/>
    <w:rsid w:val="00FC62C4"/>
    <w:rsid w:val="00FC7436"/>
    <w:rsid w:val="00FC785F"/>
    <w:rsid w:val="00FD1275"/>
    <w:rsid w:val="00FD1D6E"/>
    <w:rsid w:val="00FD55E9"/>
    <w:rsid w:val="00FD57DE"/>
    <w:rsid w:val="00FD67EF"/>
    <w:rsid w:val="00FE1FA2"/>
    <w:rsid w:val="00FE30A4"/>
    <w:rsid w:val="00FE3CB1"/>
    <w:rsid w:val="00FE496B"/>
    <w:rsid w:val="00FE4FFB"/>
    <w:rsid w:val="00FE5897"/>
    <w:rsid w:val="00FE6795"/>
    <w:rsid w:val="00FE7240"/>
    <w:rsid w:val="00FF08E4"/>
    <w:rsid w:val="00FF3C75"/>
    <w:rsid w:val="00FF4D00"/>
    <w:rsid w:val="00FF5BDE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  <w:rPr>
      <w:rFonts w:ascii="Arial" w:hAnsi="Arial"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outlineLvl w:val="1"/>
    </w:pPr>
    <w:rPr>
      <w:rFonts w:ascii="Arial" w:hAnsi="Arial"/>
      <w:b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418"/>
      </w:tabs>
      <w:spacing w:line="240" w:lineRule="atLeast"/>
      <w:ind w:left="851" w:right="2691"/>
      <w:outlineLvl w:val="4"/>
    </w:pPr>
    <w:rPr>
      <w:rFonts w:ascii="Arial" w:hAnsi="Arial"/>
      <w:b/>
      <w:color w:val="000000"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right" w:pos="5529"/>
        <w:tab w:val="right" w:pos="6521"/>
      </w:tabs>
      <w:spacing w:line="242" w:lineRule="exact"/>
      <w:ind w:right="2549"/>
      <w:jc w:val="both"/>
      <w:outlineLvl w:val="5"/>
    </w:pPr>
    <w:rPr>
      <w:rFonts w:ascii="Arial" w:hAnsi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ind w:right="2266"/>
      <w:outlineLvl w:val="7"/>
    </w:pPr>
    <w:rPr>
      <w:rFonts w:ascii="Arial" w:hAnsi="Arial"/>
      <w:b/>
      <w:sz w:val="28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8364"/>
      </w:tabs>
      <w:ind w:right="706"/>
      <w:jc w:val="both"/>
      <w:outlineLvl w:val="8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paragraph" w:customStyle="1" w:styleId="BodyText21">
    <w:name w:val="Body Text 21"/>
    <w:basedOn w:val="Standard"/>
    <w:pPr>
      <w:ind w:right="1275"/>
    </w:pPr>
    <w:rPr>
      <w:rFonts w:ascii="Arial" w:hAnsi="Arial"/>
    </w:rPr>
  </w:style>
  <w:style w:type="paragraph" w:customStyle="1" w:styleId="Text">
    <w:name w:val="Text"/>
    <w:basedOn w:val="Standard"/>
    <w:autoRedefine/>
    <w:pPr>
      <w:ind w:right="2124"/>
      <w:jc w:val="both"/>
    </w:pPr>
    <w:rPr>
      <w:rFonts w:ascii="Arial" w:hAnsi="Arial"/>
    </w:rPr>
  </w:style>
  <w:style w:type="paragraph" w:customStyle="1" w:styleId="TextStandard">
    <w:name w:val="TextStandard"/>
    <w:basedOn w:val="Standard"/>
    <w:next w:val="TextEinzug"/>
    <w:pPr>
      <w:jc w:val="both"/>
    </w:pPr>
    <w:rPr>
      <w:rFonts w:ascii="Arial" w:hAnsi="Arial"/>
      <w:sz w:val="18"/>
    </w:rPr>
  </w:style>
  <w:style w:type="paragraph" w:customStyle="1" w:styleId="TextEinzug">
    <w:name w:val="TextEinzug"/>
    <w:basedOn w:val="Standard"/>
    <w:next w:val="TextStandard"/>
    <w:pPr>
      <w:spacing w:line="242" w:lineRule="exact"/>
      <w:ind w:firstLine="284"/>
      <w:jc w:val="both"/>
    </w:pPr>
    <w:rPr>
      <w:rFonts w:ascii="Arial" w:hAnsi="Arial"/>
      <w:sz w:val="18"/>
    </w:rPr>
  </w:style>
  <w:style w:type="paragraph" w:styleId="Blocktext">
    <w:name w:val="Block Text"/>
    <w:basedOn w:val="Standard"/>
    <w:pPr>
      <w:spacing w:before="120" w:line="240" w:lineRule="atLeast"/>
      <w:ind w:left="851" w:right="2691"/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customStyle="1" w:styleId="HeaderPM">
    <w:name w:val="Header PM"/>
    <w:basedOn w:val="berschrift5"/>
    <w:pPr>
      <w:ind w:left="0" w:right="2549"/>
    </w:pPr>
  </w:style>
  <w:style w:type="paragraph" w:customStyle="1" w:styleId="Titel1">
    <w:name w:val="Titel 1"/>
    <w:basedOn w:val="berschrift2"/>
    <w:pPr>
      <w:spacing w:before="480"/>
      <w:ind w:right="2552"/>
    </w:pPr>
  </w:style>
  <w:style w:type="paragraph" w:customStyle="1" w:styleId="Titel2">
    <w:name w:val="Titel 2"/>
    <w:basedOn w:val="berschrift2"/>
    <w:pPr>
      <w:spacing w:before="240" w:after="120"/>
      <w:ind w:right="2266"/>
    </w:pPr>
    <w:rPr>
      <w:sz w:val="22"/>
    </w:rPr>
  </w:style>
  <w:style w:type="paragraph" w:customStyle="1" w:styleId="Zwischenberschrift1fett">
    <w:name w:val="Zwischenüberschrift1 fett"/>
    <w:basedOn w:val="Text"/>
    <w:pPr>
      <w:keepNext/>
      <w:spacing w:before="360"/>
    </w:pPr>
    <w:rPr>
      <w:b/>
      <w:bCs/>
    </w:rPr>
  </w:style>
  <w:style w:type="paragraph" w:customStyle="1" w:styleId="TitelAnlage">
    <w:name w:val="Titel Anlage"/>
    <w:basedOn w:val="Text"/>
    <w:pPr>
      <w:spacing w:after="240"/>
    </w:pPr>
    <w:rPr>
      <w:b/>
      <w:bCs/>
      <w:sz w:val="24"/>
    </w:rPr>
  </w:style>
  <w:style w:type="paragraph" w:customStyle="1" w:styleId="SpezialZahlenberschift">
    <w:name w:val="Spezial Zahlenüberschift"/>
    <w:basedOn w:val="Text"/>
    <w:pPr>
      <w:keepNext/>
      <w:pBdr>
        <w:bottom w:val="single" w:sz="4" w:space="1" w:color="auto"/>
      </w:pBdr>
      <w:tabs>
        <w:tab w:val="right" w:pos="5812"/>
        <w:tab w:val="right" w:pos="7088"/>
      </w:tabs>
      <w:jc w:val="left"/>
    </w:pPr>
    <w:rPr>
      <w:b/>
      <w:bCs/>
    </w:rPr>
  </w:style>
  <w:style w:type="paragraph" w:customStyle="1" w:styleId="SpezialZahlen">
    <w:name w:val="Spezial Zahlen"/>
    <w:basedOn w:val="Text"/>
    <w:pPr>
      <w:keepNext/>
      <w:tabs>
        <w:tab w:val="right" w:pos="5812"/>
        <w:tab w:val="right" w:pos="7088"/>
      </w:tabs>
      <w:spacing w:before="60"/>
    </w:pPr>
  </w:style>
  <w:style w:type="paragraph" w:styleId="Textkrper2">
    <w:name w:val="Body Text 2"/>
    <w:basedOn w:val="Standard"/>
    <w:pPr>
      <w:ind w:right="1982"/>
    </w:pPr>
    <w:rPr>
      <w:rFonts w:ascii="Arial" w:hAnsi="Arial"/>
      <w:sz w:val="22"/>
    </w:rPr>
  </w:style>
  <w:style w:type="paragraph" w:styleId="Textkrper3">
    <w:name w:val="Body Text 3"/>
    <w:basedOn w:val="Standard"/>
    <w:pPr>
      <w:ind w:right="184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ext1">
    <w:name w:val="Text1"/>
    <w:basedOn w:val="Standard"/>
    <w:pPr>
      <w:spacing w:before="120"/>
      <w:ind w:left="539"/>
      <w:jc w:val="both"/>
    </w:pPr>
    <w:rPr>
      <w:rFonts w:ascii="Arial" w:hAnsi="Arial"/>
      <w:szCs w:val="24"/>
    </w:rPr>
  </w:style>
  <w:style w:type="paragraph" w:styleId="Sprechblasentext">
    <w:name w:val="Balloon Text"/>
    <w:basedOn w:val="Standard"/>
    <w:semiHidden/>
    <w:rsid w:val="00DB0159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Standard"/>
    <w:rsid w:val="009F3F12"/>
    <w:pPr>
      <w:suppressAutoHyphens/>
    </w:pPr>
    <w:rPr>
      <w:sz w:val="24"/>
      <w:szCs w:val="24"/>
      <w:lang w:eastAsia="ar-SA"/>
    </w:rPr>
  </w:style>
  <w:style w:type="paragraph" w:styleId="StandardWeb">
    <w:name w:val="Normal (Web)"/>
    <w:basedOn w:val="Standard"/>
    <w:rsid w:val="007A5770"/>
    <w:pPr>
      <w:spacing w:before="100" w:beforeAutospacing="1" w:after="100" w:afterAutospacing="1"/>
    </w:pPr>
    <w:rPr>
      <w:rFonts w:ascii="Verdana" w:eastAsia="Batang" w:hAnsi="Verdana"/>
      <w:lang w:eastAsia="ko-KR"/>
    </w:rPr>
  </w:style>
  <w:style w:type="paragraph" w:styleId="Listenabsatz">
    <w:name w:val="List Paragraph"/>
    <w:basedOn w:val="Standard"/>
    <w:uiPriority w:val="34"/>
    <w:qFormat/>
    <w:rsid w:val="008E0B4C"/>
    <w:pPr>
      <w:ind w:left="720"/>
      <w:contextualSpacing/>
    </w:pPr>
    <w:rPr>
      <w:sz w:val="24"/>
      <w:szCs w:val="24"/>
    </w:rPr>
  </w:style>
  <w:style w:type="character" w:styleId="Kommentarzeichen">
    <w:name w:val="annotation reference"/>
    <w:semiHidden/>
    <w:rsid w:val="004760B5"/>
    <w:rPr>
      <w:sz w:val="16"/>
      <w:szCs w:val="16"/>
    </w:rPr>
  </w:style>
  <w:style w:type="paragraph" w:styleId="Kommentartext">
    <w:name w:val="annotation text"/>
    <w:basedOn w:val="Standard"/>
    <w:semiHidden/>
    <w:rsid w:val="004760B5"/>
  </w:style>
  <w:style w:type="paragraph" w:styleId="Kommentarthema">
    <w:name w:val="annotation subject"/>
    <w:basedOn w:val="Kommentartext"/>
    <w:next w:val="Kommentartext"/>
    <w:semiHidden/>
    <w:rsid w:val="004760B5"/>
    <w:rPr>
      <w:b/>
      <w:bCs/>
    </w:rPr>
  </w:style>
  <w:style w:type="table" w:customStyle="1" w:styleId="Tabellengitternetz">
    <w:name w:val="Tabellengitternetz"/>
    <w:basedOn w:val="NormaleTabelle"/>
    <w:rsid w:val="0064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1B2360"/>
  </w:style>
  <w:style w:type="character" w:customStyle="1" w:styleId="FuzeileZchn">
    <w:name w:val="Fußzeile Zchn"/>
    <w:link w:val="Fuzeile"/>
    <w:rsid w:val="001B2360"/>
  </w:style>
  <w:style w:type="paragraph" w:customStyle="1" w:styleId="1Char">
    <w:name w:val="1 Char"/>
    <w:basedOn w:val="Standard"/>
    <w:rsid w:val="00CA1DCB"/>
    <w:pPr>
      <w:spacing w:after="160" w:line="240" w:lineRule="exact"/>
    </w:pPr>
    <w:rPr>
      <w:rFonts w:ascii="Tahoma" w:hAnsi="Tahoma"/>
      <w:szCs w:val="24"/>
      <w:lang w:eastAsia="en-US"/>
    </w:rPr>
  </w:style>
  <w:style w:type="paragraph" w:customStyle="1" w:styleId="ZchnZchn">
    <w:name w:val="Zchn Zchn"/>
    <w:basedOn w:val="Standard"/>
    <w:rsid w:val="00394999"/>
    <w:pPr>
      <w:spacing w:after="160" w:line="240" w:lineRule="exact"/>
    </w:pPr>
    <w:rPr>
      <w:rFonts w:ascii="Tahoma" w:hAnsi="Tahoma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  <w:rPr>
      <w:rFonts w:ascii="Arial" w:hAnsi="Arial"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outlineLvl w:val="1"/>
    </w:pPr>
    <w:rPr>
      <w:rFonts w:ascii="Arial" w:hAnsi="Arial"/>
      <w:b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418"/>
      </w:tabs>
      <w:spacing w:line="240" w:lineRule="atLeast"/>
      <w:ind w:left="851" w:right="2691"/>
      <w:outlineLvl w:val="4"/>
    </w:pPr>
    <w:rPr>
      <w:rFonts w:ascii="Arial" w:hAnsi="Arial"/>
      <w:b/>
      <w:color w:val="000000"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right" w:pos="5529"/>
        <w:tab w:val="right" w:pos="6521"/>
      </w:tabs>
      <w:spacing w:line="242" w:lineRule="exact"/>
      <w:ind w:right="2549"/>
      <w:jc w:val="both"/>
      <w:outlineLvl w:val="5"/>
    </w:pPr>
    <w:rPr>
      <w:rFonts w:ascii="Arial" w:hAnsi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ind w:right="2266"/>
      <w:outlineLvl w:val="7"/>
    </w:pPr>
    <w:rPr>
      <w:rFonts w:ascii="Arial" w:hAnsi="Arial"/>
      <w:b/>
      <w:sz w:val="28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8364"/>
      </w:tabs>
      <w:ind w:right="706"/>
      <w:jc w:val="both"/>
      <w:outlineLvl w:val="8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paragraph" w:customStyle="1" w:styleId="BodyText21">
    <w:name w:val="Body Text 21"/>
    <w:basedOn w:val="Standard"/>
    <w:pPr>
      <w:ind w:right="1275"/>
    </w:pPr>
    <w:rPr>
      <w:rFonts w:ascii="Arial" w:hAnsi="Arial"/>
    </w:rPr>
  </w:style>
  <w:style w:type="paragraph" w:customStyle="1" w:styleId="Text">
    <w:name w:val="Text"/>
    <w:basedOn w:val="Standard"/>
    <w:autoRedefine/>
    <w:pPr>
      <w:ind w:right="2124"/>
      <w:jc w:val="both"/>
    </w:pPr>
    <w:rPr>
      <w:rFonts w:ascii="Arial" w:hAnsi="Arial"/>
    </w:rPr>
  </w:style>
  <w:style w:type="paragraph" w:customStyle="1" w:styleId="TextStandard">
    <w:name w:val="TextStandard"/>
    <w:basedOn w:val="Standard"/>
    <w:next w:val="TextEinzug"/>
    <w:pPr>
      <w:jc w:val="both"/>
    </w:pPr>
    <w:rPr>
      <w:rFonts w:ascii="Arial" w:hAnsi="Arial"/>
      <w:sz w:val="18"/>
    </w:rPr>
  </w:style>
  <w:style w:type="paragraph" w:customStyle="1" w:styleId="TextEinzug">
    <w:name w:val="TextEinzug"/>
    <w:basedOn w:val="Standard"/>
    <w:next w:val="TextStandard"/>
    <w:pPr>
      <w:spacing w:line="242" w:lineRule="exact"/>
      <w:ind w:firstLine="284"/>
      <w:jc w:val="both"/>
    </w:pPr>
    <w:rPr>
      <w:rFonts w:ascii="Arial" w:hAnsi="Arial"/>
      <w:sz w:val="18"/>
    </w:rPr>
  </w:style>
  <w:style w:type="paragraph" w:styleId="Blocktext">
    <w:name w:val="Block Text"/>
    <w:basedOn w:val="Standard"/>
    <w:pPr>
      <w:spacing w:before="120" w:line="240" w:lineRule="atLeast"/>
      <w:ind w:left="851" w:right="2691"/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customStyle="1" w:styleId="HeaderPM">
    <w:name w:val="Header PM"/>
    <w:basedOn w:val="berschrift5"/>
    <w:pPr>
      <w:ind w:left="0" w:right="2549"/>
    </w:pPr>
  </w:style>
  <w:style w:type="paragraph" w:customStyle="1" w:styleId="Titel1">
    <w:name w:val="Titel 1"/>
    <w:basedOn w:val="berschrift2"/>
    <w:pPr>
      <w:spacing w:before="480"/>
      <w:ind w:right="2552"/>
    </w:pPr>
  </w:style>
  <w:style w:type="paragraph" w:customStyle="1" w:styleId="Titel2">
    <w:name w:val="Titel 2"/>
    <w:basedOn w:val="berschrift2"/>
    <w:pPr>
      <w:spacing w:before="240" w:after="120"/>
      <w:ind w:right="2266"/>
    </w:pPr>
    <w:rPr>
      <w:sz w:val="22"/>
    </w:rPr>
  </w:style>
  <w:style w:type="paragraph" w:customStyle="1" w:styleId="Zwischenberschrift1fett">
    <w:name w:val="Zwischenüberschrift1 fett"/>
    <w:basedOn w:val="Text"/>
    <w:pPr>
      <w:keepNext/>
      <w:spacing w:before="360"/>
    </w:pPr>
    <w:rPr>
      <w:b/>
      <w:bCs/>
    </w:rPr>
  </w:style>
  <w:style w:type="paragraph" w:customStyle="1" w:styleId="TitelAnlage">
    <w:name w:val="Titel Anlage"/>
    <w:basedOn w:val="Text"/>
    <w:pPr>
      <w:spacing w:after="240"/>
    </w:pPr>
    <w:rPr>
      <w:b/>
      <w:bCs/>
      <w:sz w:val="24"/>
    </w:rPr>
  </w:style>
  <w:style w:type="paragraph" w:customStyle="1" w:styleId="SpezialZahlenberschift">
    <w:name w:val="Spezial Zahlenüberschift"/>
    <w:basedOn w:val="Text"/>
    <w:pPr>
      <w:keepNext/>
      <w:pBdr>
        <w:bottom w:val="single" w:sz="4" w:space="1" w:color="auto"/>
      </w:pBdr>
      <w:tabs>
        <w:tab w:val="right" w:pos="5812"/>
        <w:tab w:val="right" w:pos="7088"/>
      </w:tabs>
      <w:jc w:val="left"/>
    </w:pPr>
    <w:rPr>
      <w:b/>
      <w:bCs/>
    </w:rPr>
  </w:style>
  <w:style w:type="paragraph" w:customStyle="1" w:styleId="SpezialZahlen">
    <w:name w:val="Spezial Zahlen"/>
    <w:basedOn w:val="Text"/>
    <w:pPr>
      <w:keepNext/>
      <w:tabs>
        <w:tab w:val="right" w:pos="5812"/>
        <w:tab w:val="right" w:pos="7088"/>
      </w:tabs>
      <w:spacing w:before="60"/>
    </w:pPr>
  </w:style>
  <w:style w:type="paragraph" w:styleId="Textkrper2">
    <w:name w:val="Body Text 2"/>
    <w:basedOn w:val="Standard"/>
    <w:pPr>
      <w:ind w:right="1982"/>
    </w:pPr>
    <w:rPr>
      <w:rFonts w:ascii="Arial" w:hAnsi="Arial"/>
      <w:sz w:val="22"/>
    </w:rPr>
  </w:style>
  <w:style w:type="paragraph" w:styleId="Textkrper3">
    <w:name w:val="Body Text 3"/>
    <w:basedOn w:val="Standard"/>
    <w:pPr>
      <w:ind w:right="184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ext1">
    <w:name w:val="Text1"/>
    <w:basedOn w:val="Standard"/>
    <w:pPr>
      <w:spacing w:before="120"/>
      <w:ind w:left="539"/>
      <w:jc w:val="both"/>
    </w:pPr>
    <w:rPr>
      <w:rFonts w:ascii="Arial" w:hAnsi="Arial"/>
      <w:szCs w:val="24"/>
    </w:rPr>
  </w:style>
  <w:style w:type="paragraph" w:styleId="Sprechblasentext">
    <w:name w:val="Balloon Text"/>
    <w:basedOn w:val="Standard"/>
    <w:semiHidden/>
    <w:rsid w:val="00DB0159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Standard"/>
    <w:rsid w:val="009F3F12"/>
    <w:pPr>
      <w:suppressAutoHyphens/>
    </w:pPr>
    <w:rPr>
      <w:sz w:val="24"/>
      <w:szCs w:val="24"/>
      <w:lang w:eastAsia="ar-SA"/>
    </w:rPr>
  </w:style>
  <w:style w:type="paragraph" w:styleId="StandardWeb">
    <w:name w:val="Normal (Web)"/>
    <w:basedOn w:val="Standard"/>
    <w:rsid w:val="007A5770"/>
    <w:pPr>
      <w:spacing w:before="100" w:beforeAutospacing="1" w:after="100" w:afterAutospacing="1"/>
    </w:pPr>
    <w:rPr>
      <w:rFonts w:ascii="Verdana" w:eastAsia="Batang" w:hAnsi="Verdana"/>
      <w:lang w:eastAsia="ko-KR"/>
    </w:rPr>
  </w:style>
  <w:style w:type="paragraph" w:styleId="Listenabsatz">
    <w:name w:val="List Paragraph"/>
    <w:basedOn w:val="Standard"/>
    <w:uiPriority w:val="34"/>
    <w:qFormat/>
    <w:rsid w:val="008E0B4C"/>
    <w:pPr>
      <w:ind w:left="720"/>
      <w:contextualSpacing/>
    </w:pPr>
    <w:rPr>
      <w:sz w:val="24"/>
      <w:szCs w:val="24"/>
    </w:rPr>
  </w:style>
  <w:style w:type="character" w:styleId="Kommentarzeichen">
    <w:name w:val="annotation reference"/>
    <w:semiHidden/>
    <w:rsid w:val="004760B5"/>
    <w:rPr>
      <w:sz w:val="16"/>
      <w:szCs w:val="16"/>
    </w:rPr>
  </w:style>
  <w:style w:type="paragraph" w:styleId="Kommentartext">
    <w:name w:val="annotation text"/>
    <w:basedOn w:val="Standard"/>
    <w:semiHidden/>
    <w:rsid w:val="004760B5"/>
  </w:style>
  <w:style w:type="paragraph" w:styleId="Kommentarthema">
    <w:name w:val="annotation subject"/>
    <w:basedOn w:val="Kommentartext"/>
    <w:next w:val="Kommentartext"/>
    <w:semiHidden/>
    <w:rsid w:val="004760B5"/>
    <w:rPr>
      <w:b/>
      <w:bCs/>
    </w:rPr>
  </w:style>
  <w:style w:type="table" w:customStyle="1" w:styleId="Tabellengitternetz">
    <w:name w:val="Tabellengitternetz"/>
    <w:basedOn w:val="NormaleTabelle"/>
    <w:rsid w:val="0064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1B2360"/>
  </w:style>
  <w:style w:type="character" w:customStyle="1" w:styleId="FuzeileZchn">
    <w:name w:val="Fußzeile Zchn"/>
    <w:link w:val="Fuzeile"/>
    <w:rsid w:val="001B2360"/>
  </w:style>
  <w:style w:type="paragraph" w:customStyle="1" w:styleId="1Char">
    <w:name w:val="1 Char"/>
    <w:basedOn w:val="Standard"/>
    <w:rsid w:val="00CA1DCB"/>
    <w:pPr>
      <w:spacing w:after="160" w:line="240" w:lineRule="exact"/>
    </w:pPr>
    <w:rPr>
      <w:rFonts w:ascii="Tahoma" w:hAnsi="Tahoma"/>
      <w:szCs w:val="24"/>
      <w:lang w:eastAsia="en-US"/>
    </w:rPr>
  </w:style>
  <w:style w:type="paragraph" w:customStyle="1" w:styleId="ZchnZchn">
    <w:name w:val="Zchn Zchn"/>
    <w:basedOn w:val="Standard"/>
    <w:rsid w:val="00394999"/>
    <w:pPr>
      <w:spacing w:after="160" w:line="240" w:lineRule="exact"/>
    </w:pPr>
    <w:rPr>
      <w:rFonts w:ascii="Tahoma" w:hAnsi="Tahom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05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8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8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856">
          <w:marLeft w:val="418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026">
          <w:marLeft w:val="418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279">
          <w:marLeft w:val="418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9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14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6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733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048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23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659">
          <w:marLeft w:val="418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091">
          <w:marLeft w:val="418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80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177">
          <w:marLeft w:val="418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16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97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6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9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mygothae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gothaer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de/mygothaer%20" TargetMode="External"/><Relationship Id="rId14" Type="http://schemas.openxmlformats.org/officeDocument/2006/relationships/hyperlink" Target="http://www.facebook.com/gotha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Empfänger:</vt:lpstr>
      <vt:lpstr>Empfänger:</vt:lpstr>
    </vt:vector>
  </TitlesOfParts>
  <Company>Parion</Company>
  <LinksUpToDate>false</LinksUpToDate>
  <CharactersWithSpaces>7853</CharactersWithSpaces>
  <SharedDoc>false</SharedDoc>
  <HLinks>
    <vt:vector size="36" baseType="variant">
      <vt:variant>
        <vt:i4>5505116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http://www.youtube.com/mygothaer</vt:lpwstr>
      </vt:variant>
      <vt:variant>
        <vt:lpwstr/>
      </vt:variant>
      <vt:variant>
        <vt:i4>4063290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http://www.twitter.com/gothaer</vt:lpwstr>
      </vt:variant>
      <vt:variant>
        <vt:lpwstr/>
      </vt:variant>
      <vt:variant>
        <vt:i4>3080236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http://www.facebook.com/gothaer</vt:lpwstr>
      </vt:variant>
      <vt:variant>
        <vt:lpwstr/>
      </vt:variant>
      <vt:variant>
        <vt:i4>6553725</vt:i4>
      </vt:variant>
      <vt:variant>
        <vt:i4>6</vt:i4>
      </vt:variant>
      <vt:variant>
        <vt:i4>0</vt:i4>
      </vt:variant>
      <vt:variant>
        <vt:i4>5</vt:i4>
      </vt:variant>
      <vt:variant>
        <vt:lpwstr>http://www.gothaer2know.de/</vt:lpwstr>
      </vt:variant>
      <vt:variant>
        <vt:lpwstr/>
      </vt:variant>
      <vt:variant>
        <vt:i4>6291577</vt:i4>
      </vt:variant>
      <vt:variant>
        <vt:i4>3</vt:i4>
      </vt:variant>
      <vt:variant>
        <vt:i4>0</vt:i4>
      </vt:variant>
      <vt:variant>
        <vt:i4>5</vt:i4>
      </vt:variant>
      <vt:variant>
        <vt:lpwstr>http://www.gothaer.de/</vt:lpwstr>
      </vt:variant>
      <vt:variant>
        <vt:lpwstr/>
      </vt:variant>
      <vt:variant>
        <vt:i4>6750333</vt:i4>
      </vt:variant>
      <vt:variant>
        <vt:i4>0</vt:i4>
      </vt:variant>
      <vt:variant>
        <vt:i4>0</vt:i4>
      </vt:variant>
      <vt:variant>
        <vt:i4>5</vt:i4>
      </vt:variant>
      <vt:variant>
        <vt:lpwstr>http://www.youtube.de/mygothaer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creator>APParion</dc:creator>
  <cp:lastModifiedBy>Essing, Sabine</cp:lastModifiedBy>
  <cp:revision>5</cp:revision>
  <cp:lastPrinted>2016-05-19T10:24:00Z</cp:lastPrinted>
  <dcterms:created xsi:type="dcterms:W3CDTF">2016-05-31T10:31:00Z</dcterms:created>
  <dcterms:modified xsi:type="dcterms:W3CDTF">2016-05-31T11:43:00Z</dcterms:modified>
</cp:coreProperties>
</file>